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014"/>
      </w:tblGrid>
      <w:tr w:rsidR="00EF007E" w:rsidTr="002D7A29">
        <w:tc>
          <w:tcPr>
            <w:tcW w:w="1668" w:type="dxa"/>
            <w:tcBorders>
              <w:right w:val="single" w:sz="4" w:space="0" w:color="auto"/>
            </w:tcBorders>
          </w:tcPr>
          <w:p w:rsidR="00EF007E" w:rsidRPr="00D3135F" w:rsidRDefault="00EF007E" w:rsidP="00D3135F">
            <w:pPr>
              <w:rPr>
                <w:b/>
                <w:i/>
                <w:color w:val="06508C"/>
              </w:rPr>
            </w:pPr>
            <w:r w:rsidRPr="00D3135F">
              <w:rPr>
                <w:b/>
                <w:i/>
                <w:color w:val="06508C"/>
              </w:rPr>
              <w:t>Lernziele</w:t>
            </w:r>
          </w:p>
        </w:tc>
        <w:tc>
          <w:tcPr>
            <w:tcW w:w="9014" w:type="dxa"/>
            <w:tcBorders>
              <w:left w:val="single" w:sz="4" w:space="0" w:color="auto"/>
            </w:tcBorders>
          </w:tcPr>
          <w:p w:rsidR="00EF007E" w:rsidRPr="00D3135F" w:rsidRDefault="00EF007E" w:rsidP="00A06922">
            <w:pPr>
              <w:pStyle w:val="Textkrper3"/>
              <w:spacing w:line="276" w:lineRule="auto"/>
              <w:rPr>
                <w:rFonts w:cs="Arial"/>
                <w:sz w:val="20"/>
              </w:rPr>
            </w:pPr>
            <w:r w:rsidRPr="00D3135F">
              <w:rPr>
                <w:rFonts w:cs="Arial"/>
                <w:sz w:val="20"/>
              </w:rPr>
              <w:t xml:space="preserve">Eine Patientin, die nach </w:t>
            </w:r>
            <w:proofErr w:type="spellStart"/>
            <w:r w:rsidRPr="00D3135F">
              <w:rPr>
                <w:rFonts w:cs="Arial"/>
                <w:sz w:val="20"/>
              </w:rPr>
              <w:t>Staging</w:t>
            </w:r>
            <w:proofErr w:type="spellEnd"/>
            <w:r w:rsidRPr="00D3135F">
              <w:rPr>
                <w:rFonts w:cs="Arial"/>
                <w:sz w:val="20"/>
              </w:rPr>
              <w:t>-L</w:t>
            </w:r>
            <w:r w:rsidR="00EF0E1C">
              <w:rPr>
                <w:rFonts w:cs="Arial"/>
                <w:sz w:val="20"/>
              </w:rPr>
              <w:t>aparoskopie</w:t>
            </w:r>
            <w:r w:rsidRPr="00D3135F">
              <w:rPr>
                <w:rFonts w:cs="Arial"/>
                <w:sz w:val="20"/>
              </w:rPr>
              <w:t xml:space="preserve"> bei Cervix-CA und nach ereignisloser Narkose sowie Aufwachphase gerade aus dem AWR verlegt werden soll</w:t>
            </w:r>
            <w:r w:rsidR="00065869">
              <w:rPr>
                <w:rFonts w:cs="Arial"/>
                <w:sz w:val="20"/>
              </w:rPr>
              <w:t>,</w:t>
            </w:r>
            <w:r w:rsidRPr="00D3135F">
              <w:rPr>
                <w:rFonts w:cs="Arial"/>
                <w:sz w:val="20"/>
              </w:rPr>
              <w:t xml:space="preserve"> erleidet eine Lungenembolie. Der hinzukommende Anästhesist soll:</w:t>
            </w:r>
          </w:p>
          <w:p w:rsidR="00EF007E" w:rsidRPr="00D3135F" w:rsidRDefault="00EF007E" w:rsidP="00A06922">
            <w:pPr>
              <w:pStyle w:val="Textkrper3"/>
              <w:numPr>
                <w:ilvl w:val="0"/>
                <w:numId w:val="14"/>
              </w:numPr>
              <w:spacing w:line="276" w:lineRule="auto"/>
              <w:rPr>
                <w:rFonts w:cs="Arial"/>
                <w:sz w:val="20"/>
              </w:rPr>
            </w:pPr>
            <w:r w:rsidRPr="00D3135F">
              <w:rPr>
                <w:rFonts w:cs="Arial"/>
                <w:sz w:val="20"/>
              </w:rPr>
              <w:t>die vitale Bedrohlichkeit der Situation erfassen</w:t>
            </w:r>
          </w:p>
          <w:p w:rsidR="00EF007E" w:rsidRPr="00D3135F" w:rsidRDefault="00EF007E" w:rsidP="00A06922">
            <w:pPr>
              <w:pStyle w:val="Textkrper3"/>
              <w:numPr>
                <w:ilvl w:val="0"/>
                <w:numId w:val="14"/>
              </w:numPr>
              <w:spacing w:line="276" w:lineRule="auto"/>
              <w:rPr>
                <w:rFonts w:cs="Arial"/>
                <w:sz w:val="20"/>
              </w:rPr>
            </w:pPr>
            <w:r w:rsidRPr="00D3135F">
              <w:rPr>
                <w:rFonts w:cs="Arial"/>
                <w:sz w:val="20"/>
              </w:rPr>
              <w:t>mit geringen Personalressourcen arbeiten (eine AWR-Pflegekraft)</w:t>
            </w:r>
          </w:p>
          <w:p w:rsidR="00EF007E" w:rsidRPr="00D3135F" w:rsidRDefault="00EF007E" w:rsidP="00A06922">
            <w:pPr>
              <w:pStyle w:val="Textkrper3"/>
              <w:numPr>
                <w:ilvl w:val="0"/>
                <w:numId w:val="14"/>
              </w:numPr>
              <w:spacing w:line="276" w:lineRule="auto"/>
              <w:rPr>
                <w:rFonts w:cs="Arial"/>
                <w:sz w:val="20"/>
              </w:rPr>
            </w:pPr>
            <w:r w:rsidRPr="00D3135F">
              <w:rPr>
                <w:rFonts w:cs="Arial"/>
                <w:sz w:val="20"/>
              </w:rPr>
              <w:t>mit dem chirurgischen Partner kommunizieren (</w:t>
            </w:r>
            <w:proofErr w:type="spellStart"/>
            <w:r w:rsidRPr="00D3135F">
              <w:rPr>
                <w:rFonts w:cs="Arial"/>
                <w:sz w:val="20"/>
              </w:rPr>
              <w:t>Heparinisierung</w:t>
            </w:r>
            <w:proofErr w:type="spellEnd"/>
            <w:r w:rsidRPr="00D3135F">
              <w:rPr>
                <w:rFonts w:cs="Arial"/>
                <w:sz w:val="20"/>
              </w:rPr>
              <w:t xml:space="preserve">, </w:t>
            </w:r>
            <w:proofErr w:type="spellStart"/>
            <w:r w:rsidRPr="00D3135F">
              <w:rPr>
                <w:rFonts w:cs="Arial"/>
                <w:sz w:val="20"/>
              </w:rPr>
              <w:t>D</w:t>
            </w:r>
            <w:r w:rsidR="00EF0E1C">
              <w:rPr>
                <w:rFonts w:cs="Arial"/>
                <w:sz w:val="20"/>
              </w:rPr>
              <w:t>ifferntialdiagnosen</w:t>
            </w:r>
            <w:proofErr w:type="spellEnd"/>
            <w:r w:rsidRPr="00D3135F">
              <w:rPr>
                <w:rFonts w:cs="Arial"/>
                <w:sz w:val="20"/>
              </w:rPr>
              <w:t>)</w:t>
            </w:r>
          </w:p>
          <w:p w:rsidR="00EF007E" w:rsidRPr="00D3135F" w:rsidRDefault="00EF007E" w:rsidP="00A06922">
            <w:pPr>
              <w:pStyle w:val="Textkrper3"/>
              <w:numPr>
                <w:ilvl w:val="0"/>
                <w:numId w:val="14"/>
              </w:numPr>
              <w:spacing w:line="276" w:lineRule="auto"/>
              <w:rPr>
                <w:rFonts w:cs="Arial"/>
                <w:sz w:val="20"/>
              </w:rPr>
            </w:pPr>
            <w:r w:rsidRPr="00D3135F">
              <w:rPr>
                <w:rFonts w:cs="Arial"/>
                <w:sz w:val="20"/>
              </w:rPr>
              <w:t xml:space="preserve">die Differentialdiagnose und Therapie mit Hilfe von </w:t>
            </w:r>
            <w:proofErr w:type="spellStart"/>
            <w:r w:rsidRPr="00D3135F">
              <w:rPr>
                <w:rFonts w:cs="Arial"/>
                <w:sz w:val="20"/>
              </w:rPr>
              <w:t>eGENA</w:t>
            </w:r>
            <w:proofErr w:type="spellEnd"/>
            <w:r w:rsidRPr="00D3135F">
              <w:rPr>
                <w:rFonts w:cs="Arial"/>
                <w:sz w:val="20"/>
              </w:rPr>
              <w:t xml:space="preserve"> bewältigen</w:t>
            </w:r>
          </w:p>
        </w:tc>
      </w:tr>
      <w:tr w:rsidR="00A06922" w:rsidTr="002D7A29">
        <w:tc>
          <w:tcPr>
            <w:tcW w:w="1668" w:type="dxa"/>
            <w:tcBorders>
              <w:right w:val="single" w:sz="4" w:space="0" w:color="auto"/>
            </w:tcBorders>
          </w:tcPr>
          <w:p w:rsidR="00A06922" w:rsidRPr="00D3135F" w:rsidRDefault="00A06922" w:rsidP="00D3135F">
            <w:pPr>
              <w:spacing w:line="276" w:lineRule="auto"/>
              <w:rPr>
                <w:b/>
                <w:i/>
                <w:color w:val="06508C"/>
              </w:rPr>
            </w:pPr>
          </w:p>
        </w:tc>
        <w:tc>
          <w:tcPr>
            <w:tcW w:w="9014" w:type="dxa"/>
            <w:tcBorders>
              <w:left w:val="single" w:sz="4" w:space="0" w:color="auto"/>
            </w:tcBorders>
          </w:tcPr>
          <w:p w:rsidR="00A06922" w:rsidRPr="00A06922" w:rsidRDefault="00A06922" w:rsidP="00A06922">
            <w:pPr>
              <w:spacing w:line="276" w:lineRule="auto"/>
              <w:jc w:val="both"/>
              <w:rPr>
                <w:rFonts w:cs="Arial"/>
              </w:rPr>
            </w:pPr>
          </w:p>
        </w:tc>
      </w:tr>
      <w:tr w:rsidR="00EF007E" w:rsidTr="002D7A29">
        <w:tc>
          <w:tcPr>
            <w:tcW w:w="1668" w:type="dxa"/>
            <w:tcBorders>
              <w:right w:val="single" w:sz="4" w:space="0" w:color="auto"/>
            </w:tcBorders>
          </w:tcPr>
          <w:p w:rsidR="00EF007E" w:rsidRPr="00D3135F" w:rsidRDefault="00EF007E" w:rsidP="00D3135F">
            <w:pPr>
              <w:spacing w:line="276" w:lineRule="auto"/>
              <w:rPr>
                <w:b/>
                <w:i/>
                <w:color w:val="06508C"/>
              </w:rPr>
            </w:pPr>
            <w:r w:rsidRPr="00D3135F">
              <w:rPr>
                <w:b/>
                <w:i/>
                <w:color w:val="06508C"/>
              </w:rPr>
              <w:t>Briefing</w:t>
            </w:r>
          </w:p>
        </w:tc>
        <w:tc>
          <w:tcPr>
            <w:tcW w:w="9014" w:type="dxa"/>
            <w:tcBorders>
              <w:left w:val="single" w:sz="4" w:space="0" w:color="auto"/>
            </w:tcBorders>
          </w:tcPr>
          <w:p w:rsidR="00EF007E" w:rsidRPr="00D3135F" w:rsidRDefault="00EF007E" w:rsidP="007E0493">
            <w:pPr>
              <w:pStyle w:val="Listenabsatz"/>
              <w:numPr>
                <w:ilvl w:val="0"/>
                <w:numId w:val="17"/>
              </w:numPr>
              <w:spacing w:line="276" w:lineRule="auto"/>
              <w:ind w:left="360"/>
              <w:jc w:val="both"/>
              <w:rPr>
                <w:rFonts w:cs="Arial"/>
              </w:rPr>
            </w:pPr>
            <w:r w:rsidRPr="00D3135F">
              <w:rPr>
                <w:rFonts w:cs="Arial"/>
              </w:rPr>
              <w:t>Patientin, 47 Jahre, ASA 2 (</w:t>
            </w:r>
            <w:proofErr w:type="spellStart"/>
            <w:r w:rsidRPr="00D3135F">
              <w:rPr>
                <w:rFonts w:cs="Arial"/>
              </w:rPr>
              <w:t>aHT</w:t>
            </w:r>
            <w:proofErr w:type="spellEnd"/>
            <w:r w:rsidRPr="00D3135F">
              <w:rPr>
                <w:rFonts w:cs="Arial"/>
              </w:rPr>
              <w:t>, Adipositas), keine Allergien</w:t>
            </w:r>
          </w:p>
          <w:p w:rsidR="00EF007E" w:rsidRPr="00D3135F" w:rsidRDefault="00EF007E" w:rsidP="007E0493">
            <w:pPr>
              <w:pStyle w:val="Listenabsatz"/>
              <w:numPr>
                <w:ilvl w:val="0"/>
                <w:numId w:val="16"/>
              </w:numPr>
              <w:spacing w:line="276" w:lineRule="auto"/>
              <w:ind w:left="360"/>
              <w:jc w:val="both"/>
              <w:rPr>
                <w:rFonts w:cs="Arial"/>
              </w:rPr>
            </w:pPr>
            <w:proofErr w:type="spellStart"/>
            <w:r w:rsidRPr="00D3135F">
              <w:rPr>
                <w:rFonts w:cs="Arial"/>
              </w:rPr>
              <w:t>Staging</w:t>
            </w:r>
            <w:proofErr w:type="spellEnd"/>
            <w:r w:rsidR="007E0493">
              <w:rPr>
                <w:rFonts w:cs="Arial"/>
              </w:rPr>
              <w:t xml:space="preserve">-Laparoskopie </w:t>
            </w:r>
            <w:r w:rsidRPr="00D3135F">
              <w:rPr>
                <w:rFonts w:cs="Arial"/>
              </w:rPr>
              <w:t>bei Cervix-CA</w:t>
            </w:r>
          </w:p>
          <w:p w:rsidR="00EF007E" w:rsidRPr="00D3135F" w:rsidRDefault="00EF007E" w:rsidP="007E0493">
            <w:pPr>
              <w:pStyle w:val="Listenabsatz"/>
              <w:numPr>
                <w:ilvl w:val="0"/>
                <w:numId w:val="16"/>
              </w:numPr>
              <w:spacing w:line="276" w:lineRule="auto"/>
              <w:ind w:left="360"/>
              <w:jc w:val="both"/>
              <w:rPr>
                <w:rFonts w:cs="Arial"/>
              </w:rPr>
            </w:pPr>
            <w:r w:rsidRPr="00D3135F">
              <w:rPr>
                <w:rFonts w:cs="Arial"/>
              </w:rPr>
              <w:t>Bis auf hohe Beatmungsdrucke problemlose Anästhesieführung</w:t>
            </w:r>
          </w:p>
          <w:p w:rsidR="00EF007E" w:rsidRPr="00D3135F" w:rsidRDefault="00EF007E" w:rsidP="007E0493">
            <w:pPr>
              <w:pStyle w:val="Listenabsatz"/>
              <w:numPr>
                <w:ilvl w:val="0"/>
                <w:numId w:val="16"/>
              </w:numPr>
              <w:spacing w:line="276" w:lineRule="auto"/>
              <w:ind w:left="360"/>
              <w:jc w:val="both"/>
              <w:rPr>
                <w:rFonts w:cs="Arial"/>
              </w:rPr>
            </w:pPr>
            <w:r w:rsidRPr="00D3135F">
              <w:rPr>
                <w:rFonts w:cs="Arial"/>
              </w:rPr>
              <w:t>Unkomplizierter Aufwachraumverlauf</w:t>
            </w:r>
          </w:p>
          <w:p w:rsidR="007E0493" w:rsidRDefault="007E0493" w:rsidP="00A06922">
            <w:pPr>
              <w:spacing w:line="276" w:lineRule="auto"/>
              <w:jc w:val="both"/>
              <w:rPr>
                <w:rFonts w:cs="Arial"/>
              </w:rPr>
            </w:pPr>
          </w:p>
          <w:p w:rsidR="00EF007E" w:rsidRPr="00D3135F" w:rsidRDefault="00EF007E" w:rsidP="00A06922">
            <w:pPr>
              <w:spacing w:line="276" w:lineRule="auto"/>
              <w:jc w:val="both"/>
              <w:rPr>
                <w:rFonts w:cs="Arial"/>
              </w:rPr>
            </w:pPr>
            <w:r w:rsidRPr="00D3135F">
              <w:rPr>
                <w:rFonts w:cs="Arial"/>
              </w:rPr>
              <w:t xml:space="preserve">Pflegekraft befindet sich im AWR und könnte die Patientin verlegen, das Aufwachraumprotokoll wurde schon mal ausgedruckt, es fehlt nur noch die Unterschrift… (den Anwesenden vorlegen, der OA unterschreibt, die Pflegekraft nimmt das Protokoll mit in den „AWR = </w:t>
            </w:r>
            <w:r w:rsidR="007E0493">
              <w:rPr>
                <w:rFonts w:cs="Arial"/>
              </w:rPr>
              <w:t>Simulationsraum</w:t>
            </w:r>
            <w:r w:rsidRPr="00D3135F">
              <w:rPr>
                <w:rFonts w:cs="Arial"/>
              </w:rPr>
              <w:t>“).</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A06922">
            <w:pPr>
              <w:spacing w:line="276" w:lineRule="auto"/>
              <w:jc w:val="both"/>
              <w:rPr>
                <w:rFonts w:cs="Arial"/>
                <w:bCs/>
              </w:rPr>
            </w:pPr>
          </w:p>
        </w:tc>
      </w:tr>
      <w:tr w:rsidR="00EF007E" w:rsidTr="002D7A29">
        <w:tc>
          <w:tcPr>
            <w:tcW w:w="1668" w:type="dxa"/>
            <w:tcBorders>
              <w:right w:val="single" w:sz="4" w:space="0" w:color="auto"/>
            </w:tcBorders>
          </w:tcPr>
          <w:p w:rsidR="00EF007E" w:rsidRPr="00D3135F" w:rsidRDefault="00EF007E" w:rsidP="00D3135F">
            <w:pPr>
              <w:rPr>
                <w:b/>
                <w:i/>
                <w:color w:val="06508C"/>
              </w:rPr>
            </w:pPr>
            <w:r w:rsidRPr="00D3135F">
              <w:rPr>
                <w:b/>
                <w:i/>
                <w:color w:val="06508C"/>
              </w:rPr>
              <w:t>Handlung</w:t>
            </w:r>
          </w:p>
        </w:tc>
        <w:tc>
          <w:tcPr>
            <w:tcW w:w="9014" w:type="dxa"/>
            <w:tcBorders>
              <w:left w:val="single" w:sz="4" w:space="0" w:color="auto"/>
            </w:tcBorders>
          </w:tcPr>
          <w:p w:rsidR="00EF007E" w:rsidRPr="00D3135F" w:rsidRDefault="00EF007E" w:rsidP="00A06922">
            <w:pPr>
              <w:spacing w:line="276" w:lineRule="auto"/>
              <w:jc w:val="both"/>
              <w:rPr>
                <w:rFonts w:cs="Arial"/>
              </w:rPr>
            </w:pPr>
            <w:r w:rsidRPr="00D3135F">
              <w:rPr>
                <w:rFonts w:cs="Arial"/>
              </w:rPr>
              <w:t xml:space="preserve">Die Pflegekraft betritt nach dem Briefing den AWR. </w:t>
            </w:r>
          </w:p>
          <w:p w:rsidR="00EF007E" w:rsidRPr="00D3135F" w:rsidRDefault="00EF007E" w:rsidP="00A06922">
            <w:pPr>
              <w:spacing w:line="276" w:lineRule="auto"/>
              <w:jc w:val="both"/>
              <w:rPr>
                <w:rFonts w:cs="Arial"/>
              </w:rPr>
            </w:pPr>
          </w:p>
          <w:p w:rsidR="00EF007E" w:rsidRPr="00D3135F" w:rsidRDefault="00EF007E" w:rsidP="00A06922">
            <w:pPr>
              <w:shd w:val="clear" w:color="auto" w:fill="D9D9D9" w:themeFill="background1" w:themeFillShade="D9"/>
              <w:spacing w:line="276" w:lineRule="auto"/>
              <w:jc w:val="both"/>
              <w:rPr>
                <w:rFonts w:cs="Arial"/>
                <w:i/>
              </w:rPr>
            </w:pPr>
            <w:r w:rsidRPr="00D3135F">
              <w:rPr>
                <w:rFonts w:cs="Arial"/>
                <w:i/>
              </w:rPr>
              <w:t>Vitalparameter zu Beginn:</w:t>
            </w:r>
          </w:p>
          <w:p w:rsidR="00EF007E" w:rsidRPr="00D3135F" w:rsidRDefault="00065869" w:rsidP="00A06922">
            <w:pPr>
              <w:shd w:val="clear" w:color="auto" w:fill="D9D9D9" w:themeFill="background1" w:themeFillShade="D9"/>
              <w:spacing w:line="276" w:lineRule="auto"/>
              <w:jc w:val="both"/>
              <w:rPr>
                <w:rFonts w:cs="Arial"/>
              </w:rPr>
            </w:pPr>
            <w:r>
              <w:rPr>
                <w:rFonts w:cs="Arial"/>
              </w:rPr>
              <w:t>RR</w:t>
            </w:r>
            <w:r w:rsidR="00EF007E" w:rsidRPr="00D3135F">
              <w:rPr>
                <w:rFonts w:cs="Arial"/>
              </w:rPr>
              <w:t xml:space="preserve"> 110/60; HF 67 (Sinusrhythmus); SpO</w:t>
            </w:r>
            <w:r w:rsidR="00EF007E" w:rsidRPr="00D3135F">
              <w:rPr>
                <w:rFonts w:cs="Arial"/>
                <w:vertAlign w:val="subscript"/>
              </w:rPr>
              <w:t>2</w:t>
            </w:r>
            <w:r w:rsidR="00EF007E" w:rsidRPr="00D3135F">
              <w:rPr>
                <w:rFonts w:cs="Arial"/>
              </w:rPr>
              <w:t xml:space="preserve"> 98%</w:t>
            </w:r>
          </w:p>
          <w:p w:rsidR="00EF007E" w:rsidRPr="00D3135F" w:rsidRDefault="00EF007E" w:rsidP="00A06922">
            <w:pPr>
              <w:spacing w:line="276" w:lineRule="auto"/>
              <w:jc w:val="both"/>
              <w:rPr>
                <w:rFonts w:cs="Arial"/>
              </w:rPr>
            </w:pPr>
          </w:p>
          <w:p w:rsidR="00EF007E" w:rsidRPr="00D3135F" w:rsidRDefault="00EF007E" w:rsidP="00A06922">
            <w:pPr>
              <w:spacing w:line="276" w:lineRule="auto"/>
              <w:jc w:val="both"/>
              <w:rPr>
                <w:rFonts w:cs="Arial"/>
              </w:rPr>
            </w:pPr>
            <w:r w:rsidRPr="00D3135F">
              <w:rPr>
                <w:rFonts w:cs="Arial"/>
              </w:rPr>
              <w:t>Nach einer Orientierungsphase ruft die Station im Aufwachraum an und gibt Bescheid</w:t>
            </w:r>
            <w:r w:rsidR="00065869">
              <w:rPr>
                <w:rFonts w:cs="Arial"/>
              </w:rPr>
              <w:t>,</w:t>
            </w:r>
            <w:r w:rsidRPr="00D3135F">
              <w:rPr>
                <w:rFonts w:cs="Arial"/>
              </w:rPr>
              <w:t xml:space="preserve"> </w:t>
            </w:r>
            <w:r w:rsidR="00065869">
              <w:rPr>
                <w:rFonts w:cs="Arial"/>
              </w:rPr>
              <w:t xml:space="preserve">die </w:t>
            </w:r>
            <w:r w:rsidR="00EF0E1C">
              <w:rPr>
                <w:rFonts w:cs="Arial"/>
              </w:rPr>
              <w:t>Patientin</w:t>
            </w:r>
            <w:r w:rsidR="00065869">
              <w:rPr>
                <w:rFonts w:cs="Arial"/>
              </w:rPr>
              <w:t xml:space="preserve"> gleich abzuholen</w:t>
            </w:r>
            <w:r w:rsidRPr="00D3135F">
              <w:rPr>
                <w:rFonts w:cs="Arial"/>
              </w:rPr>
              <w:t xml:space="preserve">. </w:t>
            </w:r>
            <w:r w:rsidR="00065869">
              <w:rPr>
                <w:rFonts w:cs="Arial"/>
              </w:rPr>
              <w:t>D</w:t>
            </w:r>
            <w:r w:rsidRPr="00D3135F">
              <w:rPr>
                <w:rFonts w:cs="Arial"/>
              </w:rPr>
              <w:t xml:space="preserve">as Aufwachraum-Monitoring </w:t>
            </w:r>
            <w:r w:rsidR="00065869">
              <w:rPr>
                <w:rFonts w:cs="Arial"/>
              </w:rPr>
              <w:t>ist</w:t>
            </w:r>
            <w:r w:rsidRPr="00D3135F">
              <w:rPr>
                <w:rFonts w:cs="Arial"/>
              </w:rPr>
              <w:t xml:space="preserve"> bereits von der Pflegekraft abgebaut</w:t>
            </w:r>
            <w:r w:rsidR="00065869">
              <w:rPr>
                <w:rFonts w:cs="Arial"/>
              </w:rPr>
              <w:t xml:space="preserve"> worden</w:t>
            </w:r>
            <w:r w:rsidRPr="00D3135F">
              <w:rPr>
                <w:rFonts w:cs="Arial"/>
              </w:rPr>
              <w:t>.</w:t>
            </w:r>
          </w:p>
          <w:p w:rsidR="00EF007E" w:rsidRPr="00D3135F" w:rsidRDefault="00EF007E" w:rsidP="00A06922">
            <w:pPr>
              <w:spacing w:line="276" w:lineRule="auto"/>
              <w:jc w:val="both"/>
              <w:rPr>
                <w:rFonts w:cs="Arial"/>
              </w:rPr>
            </w:pPr>
            <w:r w:rsidRPr="00D3135F">
              <w:rPr>
                <w:rFonts w:cs="Arial"/>
              </w:rPr>
              <w:t xml:space="preserve">Plötzlich beginnt die Patientin über Unwohlsein und Schwindel und plötzliche Luftnot zu klagen und wird </w:t>
            </w:r>
            <w:proofErr w:type="spellStart"/>
            <w:r w:rsidRPr="00D3135F">
              <w:rPr>
                <w:rFonts w:cs="Arial"/>
              </w:rPr>
              <w:t>tachydyspnoeisch</w:t>
            </w:r>
            <w:proofErr w:type="spellEnd"/>
            <w:r w:rsidRPr="00D3135F">
              <w:rPr>
                <w:rFonts w:cs="Arial"/>
              </w:rPr>
              <w:t xml:space="preserve"> und </w:t>
            </w:r>
            <w:proofErr w:type="spellStart"/>
            <w:r w:rsidRPr="00D3135F">
              <w:rPr>
                <w:rFonts w:cs="Arial"/>
              </w:rPr>
              <w:t>tachykard</w:t>
            </w:r>
            <w:proofErr w:type="spellEnd"/>
            <w:r w:rsidRPr="00D3135F">
              <w:rPr>
                <w:rFonts w:cs="Arial"/>
              </w:rPr>
              <w:t>.</w:t>
            </w:r>
          </w:p>
          <w:p w:rsidR="00EF007E" w:rsidRPr="00D3135F" w:rsidRDefault="00EF007E" w:rsidP="00A06922">
            <w:pPr>
              <w:spacing w:line="276" w:lineRule="auto"/>
              <w:jc w:val="both"/>
              <w:rPr>
                <w:rFonts w:cs="Arial"/>
              </w:rPr>
            </w:pPr>
          </w:p>
          <w:p w:rsidR="00EF007E" w:rsidRPr="00D3135F" w:rsidRDefault="00EF007E" w:rsidP="00A06922">
            <w:pPr>
              <w:shd w:val="clear" w:color="auto" w:fill="D9D9D9" w:themeFill="background1" w:themeFillShade="D9"/>
              <w:spacing w:line="276" w:lineRule="auto"/>
              <w:jc w:val="both"/>
              <w:rPr>
                <w:rFonts w:cs="Arial"/>
                <w:i/>
              </w:rPr>
            </w:pPr>
            <w:r w:rsidRPr="00D3135F">
              <w:rPr>
                <w:rFonts w:cs="Arial"/>
                <w:i/>
              </w:rPr>
              <w:t xml:space="preserve">Vitalparameter nach Verschlechterung: </w:t>
            </w:r>
          </w:p>
          <w:p w:rsidR="00EF007E" w:rsidRPr="00D3135F" w:rsidRDefault="00065869" w:rsidP="00A06922">
            <w:pPr>
              <w:shd w:val="clear" w:color="auto" w:fill="D9D9D9" w:themeFill="background1" w:themeFillShade="D9"/>
              <w:spacing w:line="276" w:lineRule="auto"/>
              <w:jc w:val="both"/>
              <w:rPr>
                <w:rFonts w:cs="Arial"/>
              </w:rPr>
            </w:pPr>
            <w:r>
              <w:rPr>
                <w:rFonts w:cs="Arial"/>
              </w:rPr>
              <w:t>RR</w:t>
            </w:r>
            <w:r w:rsidR="00EF007E" w:rsidRPr="00D3135F">
              <w:rPr>
                <w:rFonts w:cs="Arial"/>
              </w:rPr>
              <w:t xml:space="preserve"> </w:t>
            </w:r>
            <w:proofErr w:type="spellStart"/>
            <w:r w:rsidR="00EF007E" w:rsidRPr="00D3135F">
              <w:rPr>
                <w:rFonts w:cs="Arial"/>
              </w:rPr>
              <w:t>ca</w:t>
            </w:r>
            <w:proofErr w:type="spellEnd"/>
            <w:r w:rsidR="00EF007E" w:rsidRPr="00D3135F">
              <w:rPr>
                <w:rFonts w:cs="Arial"/>
              </w:rPr>
              <w:t xml:space="preserve"> 90/60; HF </w:t>
            </w:r>
            <w:proofErr w:type="spellStart"/>
            <w:r w:rsidR="00EF007E" w:rsidRPr="00D3135F">
              <w:rPr>
                <w:rFonts w:cs="Arial"/>
              </w:rPr>
              <w:t>ca</w:t>
            </w:r>
            <w:proofErr w:type="spellEnd"/>
            <w:r w:rsidR="00EF007E" w:rsidRPr="00D3135F">
              <w:rPr>
                <w:rFonts w:cs="Arial"/>
              </w:rPr>
              <w:t xml:space="preserve"> 120 (Arrhythmie?), SpO</w:t>
            </w:r>
            <w:r w:rsidR="00EF007E" w:rsidRPr="00D3135F">
              <w:rPr>
                <w:rFonts w:cs="Arial"/>
                <w:vertAlign w:val="subscript"/>
              </w:rPr>
              <w:t>2</w:t>
            </w:r>
            <w:r w:rsidR="00EF007E" w:rsidRPr="00D3135F">
              <w:rPr>
                <w:rFonts w:cs="Arial"/>
              </w:rPr>
              <w:t xml:space="preserve"> 85, mit O</w:t>
            </w:r>
            <w:r w:rsidR="00EF007E" w:rsidRPr="00D3135F">
              <w:rPr>
                <w:rFonts w:cs="Arial"/>
                <w:vertAlign w:val="subscript"/>
              </w:rPr>
              <w:t>2</w:t>
            </w:r>
            <w:r w:rsidR="00EF007E" w:rsidRPr="00D3135F">
              <w:rPr>
                <w:rFonts w:cs="Arial"/>
              </w:rPr>
              <w:t xml:space="preserve"> dann bis </w:t>
            </w:r>
            <w:proofErr w:type="spellStart"/>
            <w:r w:rsidR="00EF007E" w:rsidRPr="00D3135F">
              <w:rPr>
                <w:rFonts w:cs="Arial"/>
              </w:rPr>
              <w:t>max</w:t>
            </w:r>
            <w:proofErr w:type="spellEnd"/>
            <w:r w:rsidR="00EF007E" w:rsidRPr="00D3135F">
              <w:rPr>
                <w:rFonts w:cs="Arial"/>
              </w:rPr>
              <w:t xml:space="preserve"> 90%</w:t>
            </w:r>
          </w:p>
          <w:p w:rsidR="00EF007E" w:rsidRPr="00D3135F" w:rsidRDefault="00EF007E" w:rsidP="00A06922">
            <w:pPr>
              <w:spacing w:line="276" w:lineRule="auto"/>
              <w:jc w:val="both"/>
              <w:rPr>
                <w:rFonts w:cs="Arial"/>
              </w:rPr>
            </w:pPr>
          </w:p>
          <w:p w:rsidR="00EF007E" w:rsidRPr="00D3135F" w:rsidRDefault="00EF007E" w:rsidP="00A06922">
            <w:pPr>
              <w:spacing w:line="276" w:lineRule="auto"/>
              <w:jc w:val="both"/>
              <w:rPr>
                <w:rFonts w:cs="Arial"/>
              </w:rPr>
            </w:pPr>
            <w:r w:rsidRPr="00D3135F">
              <w:rPr>
                <w:rFonts w:cs="Arial"/>
              </w:rPr>
              <w:t>Nun wird der Hilferuf der Pflegekraft erfolgen. Nach Eintreffen des ersten Arztes sollte die Patientin noch ein paar Minuten stabil bleiben, damit eine Orientierung möglich ist.</w:t>
            </w:r>
          </w:p>
          <w:p w:rsidR="00EF007E" w:rsidRPr="00D3135F" w:rsidRDefault="00EF007E" w:rsidP="00A06922">
            <w:pPr>
              <w:spacing w:line="276" w:lineRule="auto"/>
              <w:jc w:val="both"/>
              <w:rPr>
                <w:rFonts w:cs="Arial"/>
              </w:rPr>
            </w:pPr>
            <w:r w:rsidRPr="00D3135F">
              <w:rPr>
                <w:rFonts w:cs="Arial"/>
              </w:rPr>
              <w:t xml:space="preserve">Es sollte dann der Oberarzt dazu gerufen werden, damit genügend Personal im Raum </w:t>
            </w:r>
            <w:r w:rsidR="00EF0E1C" w:rsidRPr="00D3135F">
              <w:rPr>
                <w:rFonts w:cs="Arial"/>
              </w:rPr>
              <w:t>ist,</w:t>
            </w:r>
            <w:r w:rsidRPr="00D3135F">
              <w:rPr>
                <w:rFonts w:cs="Arial"/>
              </w:rPr>
              <w:t xml:space="preserve"> um überhaupt eine Chance zu haben, </w:t>
            </w:r>
            <w:proofErr w:type="spellStart"/>
            <w:r w:rsidRPr="00D3135F">
              <w:rPr>
                <w:rFonts w:cs="Arial"/>
              </w:rPr>
              <w:t>eGENA</w:t>
            </w:r>
            <w:proofErr w:type="spellEnd"/>
            <w:r w:rsidRPr="00D3135F">
              <w:rPr>
                <w:rFonts w:cs="Arial"/>
              </w:rPr>
              <w:t xml:space="preserve"> zur Hand zu nehmen.</w:t>
            </w:r>
          </w:p>
          <w:p w:rsidR="00EF0E1C" w:rsidRDefault="00EF0E1C" w:rsidP="00A06922">
            <w:pPr>
              <w:spacing w:line="276" w:lineRule="auto"/>
              <w:jc w:val="both"/>
              <w:rPr>
                <w:rFonts w:cs="Arial"/>
                <w:i/>
                <w:iCs/>
              </w:rPr>
            </w:pPr>
          </w:p>
          <w:p w:rsidR="007E0493" w:rsidRPr="007E0493" w:rsidRDefault="00EF007E" w:rsidP="00A06922">
            <w:pPr>
              <w:spacing w:line="276" w:lineRule="auto"/>
              <w:jc w:val="both"/>
              <w:rPr>
                <w:rFonts w:cs="Arial"/>
                <w:i/>
                <w:iCs/>
              </w:rPr>
            </w:pPr>
            <w:r w:rsidRPr="007E0493">
              <w:rPr>
                <w:rFonts w:cs="Arial"/>
                <w:i/>
                <w:iCs/>
              </w:rPr>
              <w:t>Vorschlag:</w:t>
            </w:r>
          </w:p>
          <w:p w:rsidR="00EF007E" w:rsidRPr="00D3135F" w:rsidRDefault="00EF007E" w:rsidP="00A06922">
            <w:pPr>
              <w:spacing w:line="276" w:lineRule="auto"/>
              <w:jc w:val="both"/>
              <w:rPr>
                <w:rFonts w:cs="Arial"/>
              </w:rPr>
            </w:pPr>
            <w:r w:rsidRPr="00D3135F">
              <w:rPr>
                <w:rFonts w:cs="Arial"/>
              </w:rPr>
              <w:t>Fixe Zeit ab dem Moment, in dem Oberarzt das Zimmer betritt? (z.B. 5 Min)</w:t>
            </w:r>
          </w:p>
          <w:p w:rsidR="00EF007E" w:rsidRPr="00D3135F" w:rsidRDefault="00EF007E" w:rsidP="00A06922">
            <w:pPr>
              <w:spacing w:line="276" w:lineRule="auto"/>
              <w:jc w:val="both"/>
              <w:rPr>
                <w:rFonts w:cs="Arial"/>
              </w:rPr>
            </w:pPr>
            <w:r w:rsidRPr="00D3135F">
              <w:rPr>
                <w:rFonts w:cs="Arial"/>
              </w:rPr>
              <w:t>Danach kommt es zu einer akuten weiteren Verschlechterung (2.Embolus?), der ein Handeln notwendig macht.</w:t>
            </w:r>
          </w:p>
          <w:p w:rsidR="00EF007E" w:rsidRPr="00D3135F" w:rsidRDefault="00EF007E" w:rsidP="00A06922">
            <w:pPr>
              <w:spacing w:line="276" w:lineRule="auto"/>
              <w:jc w:val="both"/>
              <w:rPr>
                <w:rFonts w:cs="Arial"/>
              </w:rPr>
            </w:pPr>
          </w:p>
          <w:p w:rsidR="00EF007E" w:rsidRPr="00D3135F" w:rsidRDefault="00EF007E" w:rsidP="00A06922">
            <w:pPr>
              <w:shd w:val="clear" w:color="auto" w:fill="D9D9D9" w:themeFill="background1" w:themeFillShade="D9"/>
              <w:spacing w:line="276" w:lineRule="auto"/>
              <w:jc w:val="both"/>
              <w:rPr>
                <w:rFonts w:cs="Arial"/>
                <w:i/>
              </w:rPr>
            </w:pPr>
            <w:r w:rsidRPr="00D3135F">
              <w:rPr>
                <w:rFonts w:cs="Arial"/>
                <w:i/>
              </w:rPr>
              <w:t xml:space="preserve">Vitalparameter nach weiterer Verschlechterung: </w:t>
            </w:r>
          </w:p>
          <w:p w:rsidR="00EF007E" w:rsidRPr="00D3135F" w:rsidRDefault="00EF007E" w:rsidP="00A06922">
            <w:pPr>
              <w:shd w:val="clear" w:color="auto" w:fill="D9D9D9" w:themeFill="background1" w:themeFillShade="D9"/>
              <w:spacing w:line="276" w:lineRule="auto"/>
              <w:jc w:val="both"/>
              <w:rPr>
                <w:rFonts w:cs="Arial"/>
              </w:rPr>
            </w:pPr>
            <w:r w:rsidRPr="00D3135F">
              <w:rPr>
                <w:rFonts w:cs="Arial"/>
              </w:rPr>
              <w:t>BP bis 70/40, HF bis 160/min, SpO</w:t>
            </w:r>
            <w:r w:rsidRPr="00D3135F">
              <w:rPr>
                <w:rFonts w:cs="Arial"/>
                <w:vertAlign w:val="subscript"/>
              </w:rPr>
              <w:t>2</w:t>
            </w:r>
            <w:r w:rsidRPr="00D3135F">
              <w:rPr>
                <w:rFonts w:cs="Arial"/>
              </w:rPr>
              <w:t xml:space="preserve"> ~75-85% trotz O</w:t>
            </w:r>
            <w:r w:rsidRPr="00D3135F">
              <w:rPr>
                <w:rFonts w:cs="Arial"/>
                <w:vertAlign w:val="subscript"/>
              </w:rPr>
              <w:t>2</w:t>
            </w:r>
            <w:r w:rsidRPr="00D3135F">
              <w:rPr>
                <w:rFonts w:cs="Arial"/>
              </w:rPr>
              <w:t>-Gabe.</w:t>
            </w:r>
          </w:p>
          <w:p w:rsidR="00EF007E" w:rsidRPr="00D3135F" w:rsidRDefault="00EF007E" w:rsidP="00A06922">
            <w:pPr>
              <w:spacing w:line="276" w:lineRule="auto"/>
              <w:jc w:val="both"/>
              <w:rPr>
                <w:rFonts w:cs="Arial"/>
              </w:rPr>
            </w:pPr>
          </w:p>
          <w:p w:rsidR="00EF007E" w:rsidRPr="00D3135F" w:rsidRDefault="00EF007E" w:rsidP="00A06922">
            <w:pPr>
              <w:spacing w:line="276" w:lineRule="auto"/>
              <w:jc w:val="both"/>
              <w:rPr>
                <w:rFonts w:cs="Arial"/>
              </w:rPr>
            </w:pPr>
            <w:r w:rsidRPr="00D3135F">
              <w:rPr>
                <w:rFonts w:cs="Arial"/>
              </w:rPr>
              <w:t>Erwünschte Interventionen:</w:t>
            </w:r>
          </w:p>
          <w:p w:rsidR="00EF007E" w:rsidRPr="00D3135F" w:rsidRDefault="00EF007E" w:rsidP="007E0493">
            <w:pPr>
              <w:numPr>
                <w:ilvl w:val="0"/>
                <w:numId w:val="19"/>
              </w:numPr>
              <w:spacing w:line="276" w:lineRule="auto"/>
              <w:jc w:val="both"/>
              <w:rPr>
                <w:rFonts w:cs="Arial"/>
              </w:rPr>
            </w:pPr>
            <w:r w:rsidRPr="00D3135F">
              <w:rPr>
                <w:rFonts w:cs="Arial"/>
              </w:rPr>
              <w:t>12-Kanal EKG</w:t>
            </w:r>
          </w:p>
          <w:p w:rsidR="00EF007E" w:rsidRPr="00D3135F" w:rsidRDefault="007E0493" w:rsidP="007E0493">
            <w:pPr>
              <w:numPr>
                <w:ilvl w:val="0"/>
                <w:numId w:val="19"/>
              </w:numPr>
              <w:spacing w:line="276" w:lineRule="auto"/>
              <w:jc w:val="both"/>
              <w:rPr>
                <w:rFonts w:cs="Arial"/>
              </w:rPr>
            </w:pPr>
            <w:r>
              <w:rPr>
                <w:rFonts w:cs="Arial"/>
              </w:rPr>
              <w:t xml:space="preserve">Sonographie: </w:t>
            </w:r>
            <w:r w:rsidR="00EF007E" w:rsidRPr="00D3135F">
              <w:rPr>
                <w:rFonts w:cs="Arial"/>
              </w:rPr>
              <w:t>FATE, ggf. FAST</w:t>
            </w:r>
          </w:p>
          <w:p w:rsidR="00EF007E" w:rsidRPr="00D3135F" w:rsidRDefault="00EF007E" w:rsidP="007E0493">
            <w:pPr>
              <w:numPr>
                <w:ilvl w:val="0"/>
                <w:numId w:val="19"/>
              </w:numPr>
              <w:spacing w:line="276" w:lineRule="auto"/>
              <w:jc w:val="both"/>
              <w:rPr>
                <w:rFonts w:cs="Arial"/>
              </w:rPr>
            </w:pPr>
            <w:proofErr w:type="spellStart"/>
            <w:r w:rsidRPr="00D3135F">
              <w:rPr>
                <w:rFonts w:cs="Arial"/>
              </w:rPr>
              <w:t>Supportive</w:t>
            </w:r>
            <w:proofErr w:type="spellEnd"/>
            <w:r w:rsidRPr="00D3135F">
              <w:rPr>
                <w:rFonts w:cs="Arial"/>
              </w:rPr>
              <w:t xml:space="preserve"> Kreislauftherapie (</w:t>
            </w:r>
            <w:proofErr w:type="spellStart"/>
            <w:r w:rsidRPr="00D3135F">
              <w:rPr>
                <w:rFonts w:cs="Arial"/>
              </w:rPr>
              <w:t>N</w:t>
            </w:r>
            <w:r w:rsidR="00D3135F">
              <w:rPr>
                <w:rFonts w:cs="Arial"/>
              </w:rPr>
              <w:t>ORepinephrin</w:t>
            </w:r>
            <w:proofErr w:type="spellEnd"/>
            <w:r w:rsidRPr="00D3135F">
              <w:rPr>
                <w:rFonts w:cs="Arial"/>
              </w:rPr>
              <w:t xml:space="preserve"> / </w:t>
            </w:r>
            <w:proofErr w:type="spellStart"/>
            <w:r w:rsidRPr="00D3135F">
              <w:rPr>
                <w:rFonts w:cs="Arial"/>
              </w:rPr>
              <w:t>E</w:t>
            </w:r>
            <w:r w:rsidR="00D3135F">
              <w:rPr>
                <w:rFonts w:cs="Arial"/>
              </w:rPr>
              <w:t>PInephrin</w:t>
            </w:r>
            <w:proofErr w:type="spellEnd"/>
            <w:r w:rsidRPr="00D3135F">
              <w:rPr>
                <w:rFonts w:cs="Arial"/>
              </w:rPr>
              <w:t>)</w:t>
            </w:r>
          </w:p>
          <w:p w:rsidR="00EF007E" w:rsidRPr="00D3135F" w:rsidRDefault="00EF007E" w:rsidP="007E0493">
            <w:pPr>
              <w:numPr>
                <w:ilvl w:val="0"/>
                <w:numId w:val="19"/>
              </w:numPr>
              <w:spacing w:line="276" w:lineRule="auto"/>
              <w:jc w:val="both"/>
              <w:rPr>
                <w:rFonts w:cs="Arial"/>
              </w:rPr>
            </w:pPr>
            <w:r w:rsidRPr="00D3135F">
              <w:rPr>
                <w:rFonts w:cs="Arial"/>
              </w:rPr>
              <w:t>Rücksprache Operateur (Antikoagulation</w:t>
            </w:r>
            <w:r w:rsidR="00D3135F">
              <w:rPr>
                <w:rFonts w:cs="Arial"/>
              </w:rPr>
              <w:t xml:space="preserve"> möglich?</w:t>
            </w:r>
            <w:r w:rsidRPr="00D3135F">
              <w:rPr>
                <w:rFonts w:cs="Arial"/>
              </w:rPr>
              <w:t>)</w:t>
            </w:r>
          </w:p>
          <w:p w:rsidR="00EF007E" w:rsidRPr="00D3135F" w:rsidRDefault="00EF007E" w:rsidP="007E0493">
            <w:pPr>
              <w:numPr>
                <w:ilvl w:val="0"/>
                <w:numId w:val="19"/>
              </w:numPr>
              <w:spacing w:line="276" w:lineRule="auto"/>
              <w:jc w:val="both"/>
              <w:rPr>
                <w:rFonts w:cs="Arial"/>
              </w:rPr>
            </w:pPr>
            <w:r w:rsidRPr="00D3135F">
              <w:rPr>
                <w:rFonts w:cs="Arial"/>
              </w:rPr>
              <w:t>BGA</w:t>
            </w:r>
          </w:p>
          <w:p w:rsidR="00EF007E" w:rsidRPr="00D3135F" w:rsidRDefault="00EF007E" w:rsidP="007E0493">
            <w:pPr>
              <w:numPr>
                <w:ilvl w:val="0"/>
                <w:numId w:val="19"/>
              </w:numPr>
              <w:spacing w:line="276" w:lineRule="auto"/>
              <w:jc w:val="both"/>
              <w:rPr>
                <w:rFonts w:cs="Arial"/>
              </w:rPr>
            </w:pPr>
            <w:r w:rsidRPr="00D3135F">
              <w:rPr>
                <w:rFonts w:cs="Arial"/>
              </w:rPr>
              <w:t xml:space="preserve">Anlage </w:t>
            </w:r>
            <w:r w:rsidR="00610F78">
              <w:rPr>
                <w:rFonts w:cs="Arial"/>
              </w:rPr>
              <w:t>arterielle Druckmessung</w:t>
            </w:r>
            <w:r w:rsidRPr="00D3135F">
              <w:rPr>
                <w:rFonts w:cs="Arial"/>
              </w:rPr>
              <w:t xml:space="preserve"> (oder auch nicht)</w:t>
            </w:r>
          </w:p>
          <w:p w:rsidR="00EF007E" w:rsidRPr="00D3135F" w:rsidRDefault="00EF007E" w:rsidP="007E0493">
            <w:pPr>
              <w:numPr>
                <w:ilvl w:val="0"/>
                <w:numId w:val="19"/>
              </w:numPr>
              <w:spacing w:line="276" w:lineRule="auto"/>
              <w:jc w:val="both"/>
              <w:rPr>
                <w:rFonts w:cs="Arial"/>
              </w:rPr>
            </w:pPr>
            <w:r w:rsidRPr="00D3135F">
              <w:rPr>
                <w:rFonts w:cs="Arial"/>
              </w:rPr>
              <w:t>Entscheidung Intubation (oder auch nicht)</w:t>
            </w:r>
          </w:p>
          <w:p w:rsidR="00EF007E" w:rsidRPr="00D3135F" w:rsidRDefault="00EF007E" w:rsidP="00A06922">
            <w:pPr>
              <w:spacing w:line="276" w:lineRule="auto"/>
              <w:jc w:val="both"/>
              <w:rPr>
                <w:rFonts w:cs="Arial"/>
              </w:rPr>
            </w:pPr>
          </w:p>
          <w:p w:rsidR="00EF007E" w:rsidRPr="00D3135F" w:rsidRDefault="00EF007E" w:rsidP="00A06922">
            <w:pPr>
              <w:spacing w:line="276" w:lineRule="auto"/>
              <w:jc w:val="both"/>
              <w:rPr>
                <w:rFonts w:cs="Arial"/>
              </w:rPr>
            </w:pPr>
            <w:r w:rsidRPr="00D3135F">
              <w:rPr>
                <w:rFonts w:cs="Arial"/>
              </w:rPr>
              <w:t>Nach Diagnosestellung und adäquater Therapie stabilisiert sich der Patient etwas.</w:t>
            </w:r>
          </w:p>
          <w:p w:rsidR="00EF007E" w:rsidRPr="00D3135F" w:rsidRDefault="00EF007E" w:rsidP="00A06922">
            <w:pPr>
              <w:jc w:val="both"/>
              <w:rPr>
                <w:rFonts w:cs="Arial"/>
              </w:rPr>
            </w:pPr>
            <w:r w:rsidRPr="00D3135F">
              <w:rPr>
                <w:rFonts w:cs="Arial"/>
              </w:rPr>
              <w:t xml:space="preserve">Vermutlich wird eine Diskussion um eine </w:t>
            </w:r>
            <w:proofErr w:type="spellStart"/>
            <w:r w:rsidRPr="00D3135F">
              <w:rPr>
                <w:rFonts w:cs="Arial"/>
              </w:rPr>
              <w:t>Lyse</w:t>
            </w:r>
            <w:proofErr w:type="spellEnd"/>
            <w:r w:rsidRPr="00D3135F">
              <w:rPr>
                <w:rFonts w:cs="Arial"/>
              </w:rPr>
              <w:t xml:space="preserve"> entstehen. Von Seiten des Operateurs wird auf die Gefahr der Blutung (frisch operierter Uterus), von Seiten der Anästhesie auf den „rechts</w:t>
            </w:r>
            <w:r w:rsidR="007E0493">
              <w:rPr>
                <w:rFonts w:cs="Arial"/>
              </w:rPr>
              <w:t>-</w:t>
            </w:r>
            <w:proofErr w:type="spellStart"/>
            <w:r w:rsidRPr="00D3135F">
              <w:rPr>
                <w:rFonts w:cs="Arial"/>
              </w:rPr>
              <w:lastRenderedPageBreak/>
              <w:t>kardiogenen</w:t>
            </w:r>
            <w:proofErr w:type="spellEnd"/>
            <w:r w:rsidRPr="00D3135F">
              <w:rPr>
                <w:rFonts w:cs="Arial"/>
              </w:rPr>
              <w:t xml:space="preserve">“ Schock hingewiesen werden. Mitten in der Diskussion endet das Szenario, die „Auflösung“ der individuellen Abwägung wird ins </w:t>
            </w:r>
            <w:proofErr w:type="spellStart"/>
            <w:r w:rsidRPr="00D3135F">
              <w:rPr>
                <w:rFonts w:cs="Arial"/>
              </w:rPr>
              <w:t>Debriefing</w:t>
            </w:r>
            <w:proofErr w:type="spellEnd"/>
            <w:r w:rsidRPr="00D3135F">
              <w:rPr>
                <w:rFonts w:cs="Arial"/>
              </w:rPr>
              <w:t xml:space="preserve"> verlegt.</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8F3388">
            <w:pPr>
              <w:spacing w:line="276" w:lineRule="auto"/>
              <w:jc w:val="both"/>
              <w:rPr>
                <w:rFonts w:cs="Arial"/>
                <w:bCs/>
              </w:rPr>
            </w:pPr>
          </w:p>
        </w:tc>
      </w:tr>
      <w:tr w:rsidR="00EF007E" w:rsidTr="002D7A29">
        <w:tc>
          <w:tcPr>
            <w:tcW w:w="1668" w:type="dxa"/>
            <w:tcBorders>
              <w:right w:val="single" w:sz="4" w:space="0" w:color="auto"/>
            </w:tcBorders>
          </w:tcPr>
          <w:p w:rsidR="00A06922" w:rsidRDefault="00A06922" w:rsidP="00D3135F">
            <w:pPr>
              <w:rPr>
                <w:b/>
                <w:i/>
                <w:color w:val="06508C"/>
              </w:rPr>
            </w:pPr>
            <w:r w:rsidRPr="00D3135F">
              <w:rPr>
                <w:b/>
                <w:i/>
                <w:color w:val="06508C"/>
              </w:rPr>
              <w:t>Akteure</w:t>
            </w:r>
          </w:p>
          <w:p w:rsidR="00EF007E" w:rsidRPr="00D3135F" w:rsidRDefault="002D7A29" w:rsidP="00D3135F">
            <w:pPr>
              <w:rPr>
                <w:b/>
                <w:i/>
                <w:color w:val="06508C"/>
              </w:rPr>
            </w:pPr>
            <w:r w:rsidRPr="00D3135F">
              <w:rPr>
                <w:b/>
                <w:i/>
                <w:color w:val="06508C"/>
              </w:rPr>
              <w:t>a) Teilnehmer</w:t>
            </w:r>
          </w:p>
        </w:tc>
        <w:tc>
          <w:tcPr>
            <w:tcW w:w="9014" w:type="dxa"/>
            <w:tcBorders>
              <w:left w:val="single" w:sz="4" w:space="0" w:color="auto"/>
            </w:tcBorders>
          </w:tcPr>
          <w:p w:rsidR="00EF007E" w:rsidRPr="00D3135F" w:rsidRDefault="00EF007E" w:rsidP="00A06922">
            <w:pPr>
              <w:numPr>
                <w:ilvl w:val="0"/>
                <w:numId w:val="3"/>
              </w:numPr>
              <w:spacing w:line="276" w:lineRule="auto"/>
              <w:jc w:val="both"/>
              <w:rPr>
                <w:rFonts w:cs="Arial"/>
              </w:rPr>
            </w:pPr>
            <w:r w:rsidRPr="00D3135F">
              <w:rPr>
                <w:rFonts w:cs="Arial"/>
              </w:rPr>
              <w:t>Pflegekraft</w:t>
            </w:r>
          </w:p>
          <w:p w:rsidR="00EF007E" w:rsidRPr="00D3135F" w:rsidRDefault="00EF007E" w:rsidP="00A06922">
            <w:pPr>
              <w:numPr>
                <w:ilvl w:val="0"/>
                <w:numId w:val="3"/>
              </w:numPr>
              <w:spacing w:line="276" w:lineRule="auto"/>
              <w:jc w:val="both"/>
              <w:rPr>
                <w:rFonts w:cs="Arial"/>
              </w:rPr>
            </w:pPr>
            <w:r w:rsidRPr="00D3135F">
              <w:rPr>
                <w:rFonts w:cs="Arial"/>
              </w:rPr>
              <w:t xml:space="preserve">Anästhesist 1 – </w:t>
            </w:r>
            <w:r w:rsidR="00F8156D">
              <w:rPr>
                <w:rFonts w:cs="Arial"/>
              </w:rPr>
              <w:t>Arzt in Weiterbildung</w:t>
            </w:r>
          </w:p>
          <w:p w:rsidR="00EF007E" w:rsidRPr="00D3135F" w:rsidRDefault="00EF007E" w:rsidP="00A06922">
            <w:pPr>
              <w:numPr>
                <w:ilvl w:val="0"/>
                <w:numId w:val="3"/>
              </w:numPr>
              <w:spacing w:line="276" w:lineRule="auto"/>
              <w:jc w:val="both"/>
              <w:rPr>
                <w:rFonts w:cs="Arial"/>
              </w:rPr>
            </w:pPr>
            <w:r w:rsidRPr="00D3135F">
              <w:rPr>
                <w:rFonts w:cs="Arial"/>
              </w:rPr>
              <w:t>Anästhesist 2 – Fach- oder Oberarzt</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8F3388">
            <w:pPr>
              <w:spacing w:line="276" w:lineRule="auto"/>
              <w:jc w:val="both"/>
              <w:rPr>
                <w:rFonts w:cs="Arial"/>
                <w:bCs/>
              </w:rPr>
            </w:pPr>
          </w:p>
        </w:tc>
      </w:tr>
      <w:tr w:rsidR="00EF007E" w:rsidTr="002D7A29">
        <w:tc>
          <w:tcPr>
            <w:tcW w:w="1668" w:type="dxa"/>
            <w:tcBorders>
              <w:right w:val="single" w:sz="4" w:space="0" w:color="auto"/>
            </w:tcBorders>
          </w:tcPr>
          <w:p w:rsidR="00A06922" w:rsidRDefault="00A06922" w:rsidP="00D3135F">
            <w:pPr>
              <w:rPr>
                <w:b/>
                <w:i/>
                <w:color w:val="06508C"/>
              </w:rPr>
            </w:pPr>
            <w:r w:rsidRPr="00D3135F">
              <w:rPr>
                <w:b/>
                <w:i/>
                <w:color w:val="06508C"/>
              </w:rPr>
              <w:t>Akteure</w:t>
            </w:r>
          </w:p>
          <w:p w:rsidR="00EF007E" w:rsidRPr="00D3135F" w:rsidRDefault="00EF007E" w:rsidP="00D3135F">
            <w:pPr>
              <w:rPr>
                <w:b/>
                <w:i/>
                <w:color w:val="06508C"/>
              </w:rPr>
            </w:pPr>
            <w:r w:rsidRPr="00D3135F">
              <w:rPr>
                <w:b/>
                <w:i/>
                <w:color w:val="06508C"/>
              </w:rPr>
              <w:t>b) Sim-Team</w:t>
            </w:r>
          </w:p>
        </w:tc>
        <w:tc>
          <w:tcPr>
            <w:tcW w:w="9014" w:type="dxa"/>
            <w:tcBorders>
              <w:left w:val="single" w:sz="4" w:space="0" w:color="auto"/>
            </w:tcBorders>
          </w:tcPr>
          <w:p w:rsidR="00EF007E" w:rsidRPr="00D3135F" w:rsidRDefault="00EF007E" w:rsidP="00A06922">
            <w:pPr>
              <w:numPr>
                <w:ilvl w:val="0"/>
                <w:numId w:val="3"/>
              </w:numPr>
              <w:spacing w:line="276" w:lineRule="auto"/>
              <w:jc w:val="both"/>
              <w:rPr>
                <w:rFonts w:cs="Arial"/>
              </w:rPr>
            </w:pPr>
            <w:r w:rsidRPr="00D3135F">
              <w:rPr>
                <w:rFonts w:cs="Arial"/>
              </w:rPr>
              <w:t>Operateur (kommt auf Nachfrage)</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8F3388">
            <w:pPr>
              <w:spacing w:line="276" w:lineRule="auto"/>
              <w:jc w:val="both"/>
              <w:rPr>
                <w:rFonts w:cs="Arial"/>
                <w:bCs/>
              </w:rPr>
            </w:pPr>
          </w:p>
        </w:tc>
      </w:tr>
      <w:tr w:rsidR="00EF007E" w:rsidTr="002D7A29">
        <w:tc>
          <w:tcPr>
            <w:tcW w:w="1668" w:type="dxa"/>
            <w:tcBorders>
              <w:right w:val="single" w:sz="4" w:space="0" w:color="auto"/>
            </w:tcBorders>
          </w:tcPr>
          <w:p w:rsidR="00EF007E" w:rsidRPr="00D3135F" w:rsidRDefault="00D3135F" w:rsidP="00D3135F">
            <w:pPr>
              <w:rPr>
                <w:b/>
                <w:i/>
                <w:color w:val="06508C"/>
              </w:rPr>
            </w:pPr>
            <w:r w:rsidRPr="00D3135F">
              <w:rPr>
                <w:b/>
                <w:i/>
                <w:color w:val="06508C"/>
              </w:rPr>
              <w:t>Kritische Punkte</w:t>
            </w:r>
          </w:p>
        </w:tc>
        <w:tc>
          <w:tcPr>
            <w:tcW w:w="9014" w:type="dxa"/>
            <w:tcBorders>
              <w:left w:val="single" w:sz="4" w:space="0" w:color="auto"/>
            </w:tcBorders>
          </w:tcPr>
          <w:p w:rsidR="00EF007E" w:rsidRPr="00065869" w:rsidRDefault="00D3135F" w:rsidP="00065869">
            <w:pPr>
              <w:numPr>
                <w:ilvl w:val="0"/>
                <w:numId w:val="4"/>
              </w:numPr>
              <w:spacing w:line="276" w:lineRule="auto"/>
              <w:ind w:left="360"/>
              <w:jc w:val="both"/>
              <w:rPr>
                <w:rFonts w:cs="Arial"/>
              </w:rPr>
            </w:pPr>
            <w:r w:rsidRPr="00D3135F">
              <w:rPr>
                <w:rFonts w:cs="Arial"/>
              </w:rPr>
              <w:t xml:space="preserve">Der Operateur sollte </w:t>
            </w:r>
            <w:r w:rsidR="00A06922" w:rsidRPr="00D3135F">
              <w:rPr>
                <w:rFonts w:cs="Arial"/>
              </w:rPr>
              <w:t>beharrlich,</w:t>
            </w:r>
            <w:r w:rsidRPr="00D3135F">
              <w:rPr>
                <w:rFonts w:cs="Arial"/>
              </w:rPr>
              <w:t xml:space="preserve"> aber nicht aggressiv das Blutungsrisiko verdeutlichen, sodass eine interdisziplinäre Entscheidungsfindung möglich ist. Alternativen zur </w:t>
            </w:r>
            <w:proofErr w:type="spellStart"/>
            <w:r w:rsidRPr="00D3135F">
              <w:rPr>
                <w:rFonts w:cs="Arial"/>
              </w:rPr>
              <w:t>Lyse</w:t>
            </w:r>
            <w:proofErr w:type="spellEnd"/>
            <w:r w:rsidRPr="00D3135F">
              <w:rPr>
                <w:rFonts w:cs="Arial"/>
              </w:rPr>
              <w:t xml:space="preserve"> erwägen (Angio</w:t>
            </w:r>
            <w:r w:rsidR="00065869">
              <w:rPr>
                <w:rFonts w:cs="Arial"/>
              </w:rPr>
              <w:t>graphie</w:t>
            </w:r>
            <w:r w:rsidRPr="00D3135F">
              <w:rPr>
                <w:rFonts w:cs="Arial"/>
              </w:rPr>
              <w:t>, Kardiochirurgie)</w:t>
            </w:r>
            <w:r w:rsidR="00065869">
              <w:rPr>
                <w:rFonts w:cs="Arial"/>
              </w:rPr>
              <w:t>.</w:t>
            </w:r>
          </w:p>
        </w:tc>
      </w:tr>
      <w:tr w:rsidR="008F3388" w:rsidRPr="007E0493" w:rsidTr="002D7A29">
        <w:tc>
          <w:tcPr>
            <w:tcW w:w="1668" w:type="dxa"/>
            <w:tcBorders>
              <w:right w:val="single" w:sz="4" w:space="0" w:color="auto"/>
            </w:tcBorders>
          </w:tcPr>
          <w:p w:rsidR="008F3388" w:rsidRPr="007E0493" w:rsidRDefault="008F3388" w:rsidP="00D3135F">
            <w:pPr>
              <w:spacing w:line="276" w:lineRule="auto"/>
              <w:rPr>
                <w:bCs/>
                <w:i/>
                <w:color w:val="06508C"/>
              </w:rPr>
            </w:pPr>
          </w:p>
        </w:tc>
        <w:tc>
          <w:tcPr>
            <w:tcW w:w="9014" w:type="dxa"/>
            <w:tcBorders>
              <w:left w:val="single" w:sz="4" w:space="0" w:color="auto"/>
            </w:tcBorders>
          </w:tcPr>
          <w:p w:rsidR="008F3388" w:rsidRPr="007E0493" w:rsidRDefault="008F3388" w:rsidP="00A06922">
            <w:pPr>
              <w:jc w:val="both"/>
              <w:rPr>
                <w:rFonts w:cs="Arial"/>
                <w:bCs/>
              </w:rPr>
            </w:pPr>
          </w:p>
        </w:tc>
      </w:tr>
      <w:tr w:rsidR="00EF007E" w:rsidTr="002D7A29">
        <w:tc>
          <w:tcPr>
            <w:tcW w:w="1668" w:type="dxa"/>
            <w:tcBorders>
              <w:right w:val="single" w:sz="4" w:space="0" w:color="auto"/>
            </w:tcBorders>
          </w:tcPr>
          <w:p w:rsidR="00EF007E" w:rsidRPr="00D3135F" w:rsidRDefault="00D3135F" w:rsidP="00D3135F">
            <w:pPr>
              <w:spacing w:line="276" w:lineRule="auto"/>
              <w:rPr>
                <w:b/>
                <w:i/>
                <w:color w:val="06508C"/>
              </w:rPr>
            </w:pPr>
            <w:r w:rsidRPr="00D3135F">
              <w:rPr>
                <w:b/>
                <w:i/>
                <w:color w:val="06508C"/>
              </w:rPr>
              <w:t>Wichtige</w:t>
            </w:r>
            <w:r>
              <w:rPr>
                <w:b/>
                <w:i/>
                <w:color w:val="06508C"/>
              </w:rPr>
              <w:t xml:space="preserve"> </w:t>
            </w:r>
            <w:r w:rsidRPr="00D3135F">
              <w:rPr>
                <w:b/>
                <w:i/>
                <w:color w:val="06508C"/>
              </w:rPr>
              <w:t>Dialoge</w:t>
            </w:r>
          </w:p>
        </w:tc>
        <w:tc>
          <w:tcPr>
            <w:tcW w:w="9014" w:type="dxa"/>
            <w:tcBorders>
              <w:left w:val="single" w:sz="4" w:space="0" w:color="auto"/>
            </w:tcBorders>
          </w:tcPr>
          <w:p w:rsidR="00EF007E" w:rsidRPr="00D3135F" w:rsidRDefault="00F8156D" w:rsidP="00F8156D">
            <w:pPr>
              <w:rPr>
                <w:rFonts w:cs="Arial"/>
              </w:rPr>
            </w:pPr>
            <w:r>
              <w:rPr>
                <w:rFonts w:cs="Arial"/>
              </w:rPr>
              <w:t>entfällt</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A06922">
            <w:pPr>
              <w:spacing w:line="276" w:lineRule="auto"/>
              <w:jc w:val="both"/>
              <w:rPr>
                <w:rFonts w:cs="Arial"/>
                <w:bCs/>
              </w:rPr>
            </w:pPr>
          </w:p>
        </w:tc>
      </w:tr>
      <w:tr w:rsidR="00A06922" w:rsidTr="002D7A29">
        <w:tc>
          <w:tcPr>
            <w:tcW w:w="1668" w:type="dxa"/>
            <w:vMerge w:val="restart"/>
            <w:tcBorders>
              <w:right w:val="single" w:sz="4" w:space="0" w:color="auto"/>
            </w:tcBorders>
          </w:tcPr>
          <w:p w:rsidR="00A06922" w:rsidRPr="00D3135F" w:rsidRDefault="00A06922" w:rsidP="00D3135F">
            <w:pPr>
              <w:rPr>
                <w:b/>
                <w:i/>
                <w:color w:val="06508C"/>
              </w:rPr>
            </w:pPr>
            <w:r w:rsidRPr="00D3135F">
              <w:rPr>
                <w:b/>
                <w:i/>
                <w:color w:val="06508C"/>
              </w:rPr>
              <w:t>Requisiten</w:t>
            </w:r>
          </w:p>
        </w:tc>
        <w:tc>
          <w:tcPr>
            <w:tcW w:w="9014" w:type="dxa"/>
            <w:tcBorders>
              <w:left w:val="single" w:sz="4" w:space="0" w:color="auto"/>
            </w:tcBorders>
          </w:tcPr>
          <w:p w:rsidR="00A06922" w:rsidRPr="00D3135F" w:rsidRDefault="00A06922" w:rsidP="00A06922">
            <w:pPr>
              <w:spacing w:line="276" w:lineRule="auto"/>
              <w:jc w:val="both"/>
              <w:rPr>
                <w:rFonts w:cs="Arial"/>
                <w:b/>
                <w:bCs/>
              </w:rPr>
            </w:pPr>
            <w:r w:rsidRPr="00D3135F">
              <w:rPr>
                <w:rFonts w:cs="Arial"/>
                <w:b/>
                <w:bCs/>
              </w:rPr>
              <w:t>Mannequin:</w:t>
            </w:r>
          </w:p>
          <w:p w:rsidR="00A06922" w:rsidRPr="00A06922" w:rsidRDefault="00A06922" w:rsidP="00F8156D">
            <w:pPr>
              <w:numPr>
                <w:ilvl w:val="0"/>
                <w:numId w:val="8"/>
              </w:numPr>
              <w:spacing w:line="276" w:lineRule="auto"/>
              <w:ind w:left="379" w:hanging="379"/>
              <w:jc w:val="both"/>
              <w:rPr>
                <w:rFonts w:cs="Arial"/>
              </w:rPr>
            </w:pPr>
            <w:r w:rsidRPr="00D3135F">
              <w:rPr>
                <w:rFonts w:cs="Arial"/>
              </w:rPr>
              <w:t>„OP-Hemdchen“</w:t>
            </w:r>
          </w:p>
        </w:tc>
      </w:tr>
      <w:tr w:rsidR="00A06922" w:rsidTr="002D7A29">
        <w:tc>
          <w:tcPr>
            <w:tcW w:w="1668" w:type="dxa"/>
            <w:vMerge/>
            <w:tcBorders>
              <w:right w:val="single" w:sz="4" w:space="0" w:color="auto"/>
            </w:tcBorders>
          </w:tcPr>
          <w:p w:rsidR="00A06922" w:rsidRPr="00D3135F" w:rsidRDefault="00A06922" w:rsidP="00D3135F">
            <w:pPr>
              <w:rPr>
                <w:b/>
                <w:i/>
                <w:color w:val="06508C"/>
              </w:rPr>
            </w:pPr>
          </w:p>
        </w:tc>
        <w:tc>
          <w:tcPr>
            <w:tcW w:w="9014" w:type="dxa"/>
            <w:tcBorders>
              <w:left w:val="single" w:sz="4" w:space="0" w:color="auto"/>
            </w:tcBorders>
          </w:tcPr>
          <w:p w:rsidR="00A06922" w:rsidRPr="00D3135F" w:rsidRDefault="00A06922" w:rsidP="00A06922">
            <w:pPr>
              <w:spacing w:line="276" w:lineRule="auto"/>
              <w:jc w:val="both"/>
              <w:rPr>
                <w:rFonts w:cs="Arial"/>
                <w:b/>
                <w:bCs/>
              </w:rPr>
            </w:pPr>
            <w:r w:rsidRPr="00D3135F">
              <w:rPr>
                <w:rFonts w:cs="Arial"/>
                <w:b/>
                <w:bCs/>
              </w:rPr>
              <w:t>Medizinisches Equipment:</w:t>
            </w:r>
          </w:p>
          <w:p w:rsidR="00A06922" w:rsidRPr="00D3135F" w:rsidRDefault="00A06922" w:rsidP="00A06922">
            <w:pPr>
              <w:numPr>
                <w:ilvl w:val="0"/>
                <w:numId w:val="9"/>
              </w:numPr>
              <w:spacing w:line="276" w:lineRule="auto"/>
              <w:jc w:val="both"/>
              <w:rPr>
                <w:rFonts w:cs="Arial"/>
              </w:rPr>
            </w:pPr>
            <w:r w:rsidRPr="00D3135F">
              <w:rPr>
                <w:rFonts w:cs="Arial"/>
              </w:rPr>
              <w:t>Echo-Loops: unauffälliges FAST, Rechtsherzbelastung</w:t>
            </w:r>
          </w:p>
          <w:p w:rsidR="00A06922" w:rsidRPr="00D3135F" w:rsidRDefault="00A06922" w:rsidP="00A06922">
            <w:pPr>
              <w:numPr>
                <w:ilvl w:val="0"/>
                <w:numId w:val="9"/>
              </w:numPr>
              <w:spacing w:line="276" w:lineRule="auto"/>
              <w:jc w:val="both"/>
              <w:rPr>
                <w:rFonts w:cs="Arial"/>
              </w:rPr>
            </w:pPr>
            <w:r w:rsidRPr="00D3135F">
              <w:rPr>
                <w:rFonts w:cs="Arial"/>
              </w:rPr>
              <w:t xml:space="preserve">Ggf. </w:t>
            </w:r>
            <w:proofErr w:type="spellStart"/>
            <w:r w:rsidRPr="00D3135F">
              <w:rPr>
                <w:rFonts w:cs="Arial"/>
              </w:rPr>
              <w:t>Rö</w:t>
            </w:r>
            <w:proofErr w:type="spellEnd"/>
            <w:r w:rsidRPr="00D3135F">
              <w:rPr>
                <w:rFonts w:cs="Arial"/>
              </w:rPr>
              <w:t>-Thorax</w:t>
            </w:r>
          </w:p>
          <w:p w:rsidR="00A06922" w:rsidRPr="00D3135F" w:rsidRDefault="00A06922" w:rsidP="00A06922">
            <w:pPr>
              <w:numPr>
                <w:ilvl w:val="0"/>
                <w:numId w:val="9"/>
              </w:numPr>
              <w:spacing w:line="276" w:lineRule="auto"/>
              <w:jc w:val="both"/>
              <w:rPr>
                <w:rFonts w:cs="Arial"/>
              </w:rPr>
            </w:pPr>
            <w:r w:rsidRPr="00D3135F">
              <w:rPr>
                <w:rFonts w:cs="Arial"/>
              </w:rPr>
              <w:t>Narkose-Protokoll</w:t>
            </w:r>
          </w:p>
          <w:p w:rsidR="00A06922" w:rsidRPr="00D3135F" w:rsidRDefault="00A06922" w:rsidP="00A06922">
            <w:pPr>
              <w:numPr>
                <w:ilvl w:val="0"/>
                <w:numId w:val="9"/>
              </w:numPr>
              <w:spacing w:line="276" w:lineRule="auto"/>
              <w:jc w:val="both"/>
              <w:rPr>
                <w:rFonts w:cs="Arial"/>
              </w:rPr>
            </w:pPr>
            <w:r w:rsidRPr="00D3135F">
              <w:rPr>
                <w:rFonts w:cs="Arial"/>
              </w:rPr>
              <w:t>OP-Protokoll</w:t>
            </w:r>
          </w:p>
          <w:p w:rsidR="00A06922" w:rsidRPr="00D3135F" w:rsidRDefault="00A06922" w:rsidP="00A06922">
            <w:pPr>
              <w:numPr>
                <w:ilvl w:val="0"/>
                <w:numId w:val="9"/>
              </w:numPr>
              <w:spacing w:line="276" w:lineRule="auto"/>
              <w:jc w:val="both"/>
              <w:rPr>
                <w:rFonts w:cs="Arial"/>
              </w:rPr>
            </w:pPr>
            <w:r w:rsidRPr="00D3135F">
              <w:rPr>
                <w:rFonts w:cs="Arial"/>
              </w:rPr>
              <w:t>Aufwachraum-Protokoll</w:t>
            </w:r>
          </w:p>
          <w:p w:rsidR="00A06922" w:rsidRPr="00A06922" w:rsidRDefault="00A06922" w:rsidP="00A06922">
            <w:pPr>
              <w:numPr>
                <w:ilvl w:val="0"/>
                <w:numId w:val="9"/>
              </w:numPr>
              <w:spacing w:line="276" w:lineRule="auto"/>
              <w:jc w:val="both"/>
              <w:rPr>
                <w:rFonts w:cs="Arial"/>
              </w:rPr>
            </w:pPr>
            <w:r w:rsidRPr="00D3135F">
              <w:rPr>
                <w:rFonts w:cs="Arial"/>
              </w:rPr>
              <w:t>Akte (?)</w:t>
            </w:r>
          </w:p>
        </w:tc>
      </w:tr>
      <w:tr w:rsidR="00A06922" w:rsidTr="002D7A29">
        <w:tc>
          <w:tcPr>
            <w:tcW w:w="1668" w:type="dxa"/>
            <w:vMerge/>
            <w:tcBorders>
              <w:right w:val="single" w:sz="4" w:space="0" w:color="auto"/>
            </w:tcBorders>
          </w:tcPr>
          <w:p w:rsidR="00A06922" w:rsidRPr="00D3135F" w:rsidRDefault="00A06922" w:rsidP="00D3135F">
            <w:pPr>
              <w:rPr>
                <w:b/>
                <w:i/>
                <w:color w:val="06508C"/>
              </w:rPr>
            </w:pPr>
          </w:p>
        </w:tc>
        <w:tc>
          <w:tcPr>
            <w:tcW w:w="9014" w:type="dxa"/>
            <w:tcBorders>
              <w:left w:val="single" w:sz="4" w:space="0" w:color="auto"/>
            </w:tcBorders>
          </w:tcPr>
          <w:p w:rsidR="00A06922" w:rsidRPr="00D3135F" w:rsidRDefault="00A06922" w:rsidP="00A06922">
            <w:pPr>
              <w:spacing w:line="276" w:lineRule="auto"/>
              <w:jc w:val="both"/>
              <w:rPr>
                <w:rFonts w:cs="Arial"/>
                <w:b/>
                <w:bCs/>
              </w:rPr>
            </w:pPr>
            <w:r w:rsidRPr="00D3135F">
              <w:rPr>
                <w:rFonts w:cs="Arial"/>
                <w:b/>
                <w:bCs/>
              </w:rPr>
              <w:t>Umgebung:</w:t>
            </w:r>
          </w:p>
          <w:p w:rsidR="00A06922" w:rsidRPr="00F8156D" w:rsidRDefault="00A06922" w:rsidP="00F8156D">
            <w:pPr>
              <w:pStyle w:val="Listenabsatz"/>
              <w:numPr>
                <w:ilvl w:val="0"/>
                <w:numId w:val="18"/>
              </w:numPr>
              <w:spacing w:line="276" w:lineRule="auto"/>
              <w:jc w:val="both"/>
              <w:rPr>
                <w:rFonts w:cs="Arial"/>
                <w:b/>
                <w:bCs/>
              </w:rPr>
            </w:pPr>
            <w:r w:rsidRPr="00F8156D">
              <w:rPr>
                <w:rFonts w:cs="Arial"/>
              </w:rPr>
              <w:t>Narkosewagen AWR</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tcPr>
          <w:p w:rsidR="008F3388" w:rsidRPr="007E0493" w:rsidRDefault="008F3388" w:rsidP="008F3388">
            <w:pPr>
              <w:spacing w:line="276" w:lineRule="auto"/>
              <w:jc w:val="both"/>
              <w:rPr>
                <w:rFonts w:cs="Arial"/>
                <w:bCs/>
              </w:rPr>
            </w:pPr>
          </w:p>
        </w:tc>
      </w:tr>
      <w:tr w:rsidR="00D3135F" w:rsidTr="002D7A29">
        <w:tc>
          <w:tcPr>
            <w:tcW w:w="1668" w:type="dxa"/>
            <w:tcBorders>
              <w:right w:val="single" w:sz="4" w:space="0" w:color="auto"/>
            </w:tcBorders>
          </w:tcPr>
          <w:p w:rsidR="00D3135F" w:rsidRPr="00D3135F" w:rsidRDefault="00D3135F" w:rsidP="00D3135F">
            <w:pPr>
              <w:rPr>
                <w:b/>
                <w:i/>
                <w:color w:val="06508C"/>
              </w:rPr>
            </w:pPr>
            <w:r w:rsidRPr="00D3135F">
              <w:rPr>
                <w:b/>
                <w:i/>
                <w:color w:val="06508C"/>
              </w:rPr>
              <w:t>Sonstiges</w:t>
            </w:r>
          </w:p>
        </w:tc>
        <w:tc>
          <w:tcPr>
            <w:tcW w:w="9014" w:type="dxa"/>
            <w:tcBorders>
              <w:left w:val="single" w:sz="4" w:space="0" w:color="auto"/>
            </w:tcBorders>
          </w:tcPr>
          <w:p w:rsidR="00D3135F" w:rsidRPr="00D3135F" w:rsidRDefault="00065869" w:rsidP="00A06922">
            <w:pPr>
              <w:pStyle w:val="Listenabsatz"/>
              <w:numPr>
                <w:ilvl w:val="0"/>
                <w:numId w:val="10"/>
              </w:numPr>
              <w:spacing w:line="276" w:lineRule="auto"/>
              <w:jc w:val="both"/>
              <w:rPr>
                <w:rFonts w:cs="Arial"/>
              </w:rPr>
            </w:pPr>
            <w:proofErr w:type="spellStart"/>
            <w:r w:rsidRPr="00065869">
              <w:rPr>
                <w:rFonts w:cs="Arial"/>
                <w:b/>
                <w:bCs/>
              </w:rPr>
              <w:t>Distraktor</w:t>
            </w:r>
            <w:proofErr w:type="spellEnd"/>
            <w:r w:rsidRPr="00065869">
              <w:rPr>
                <w:rFonts w:cs="Arial"/>
                <w:b/>
                <w:bCs/>
              </w:rPr>
              <w:t>:</w:t>
            </w:r>
            <w:r w:rsidR="00D3135F" w:rsidRPr="00D3135F">
              <w:rPr>
                <w:rFonts w:cs="Arial"/>
              </w:rPr>
              <w:t xml:space="preserve"> </w:t>
            </w:r>
            <w:r>
              <w:rPr>
                <w:rFonts w:cs="Arial"/>
              </w:rPr>
              <w:t>U</w:t>
            </w:r>
            <w:r w:rsidR="00D3135F" w:rsidRPr="00D3135F">
              <w:rPr>
                <w:rFonts w:cs="Arial"/>
              </w:rPr>
              <w:t>m den Aufwachraumcharakter zu verstärken, eine 2.</w:t>
            </w:r>
            <w:r w:rsidR="00A06922">
              <w:rPr>
                <w:rFonts w:cs="Arial"/>
              </w:rPr>
              <w:t xml:space="preserve"> </w:t>
            </w:r>
            <w:r w:rsidR="00D3135F" w:rsidRPr="00D3135F">
              <w:rPr>
                <w:rFonts w:cs="Arial"/>
              </w:rPr>
              <w:t xml:space="preserve">Patientin im Simulator </w:t>
            </w:r>
            <w:r w:rsidR="00F8156D" w:rsidRPr="00D3135F">
              <w:rPr>
                <w:rFonts w:cs="Arial"/>
              </w:rPr>
              <w:t>danebenste</w:t>
            </w:r>
            <w:r>
              <w:rPr>
                <w:rFonts w:cs="Arial"/>
              </w:rPr>
              <w:t>llen</w:t>
            </w:r>
            <w:r w:rsidR="00D3135F" w:rsidRPr="00D3135F">
              <w:rPr>
                <w:rFonts w:cs="Arial"/>
              </w:rPr>
              <w:t>: eine junge Patientin, die gerade vom OP kam (</w:t>
            </w:r>
            <w:proofErr w:type="spellStart"/>
            <w:r w:rsidR="00D3135F" w:rsidRPr="00D3135F">
              <w:rPr>
                <w:rFonts w:cs="Arial"/>
              </w:rPr>
              <w:t>Abrasio</w:t>
            </w:r>
            <w:proofErr w:type="spellEnd"/>
            <w:r w:rsidR="00D3135F" w:rsidRPr="00D3135F">
              <w:rPr>
                <w:rFonts w:cs="Arial"/>
              </w:rPr>
              <w:t xml:space="preserve"> o.Ä.) und die zu keinem Zeitpunkt Schwierigkeiten macht.</w:t>
            </w:r>
          </w:p>
          <w:p w:rsidR="00D3135F" w:rsidRPr="00D3135F" w:rsidRDefault="00D3135F" w:rsidP="00A06922">
            <w:pPr>
              <w:pStyle w:val="Listenabsatz"/>
              <w:numPr>
                <w:ilvl w:val="0"/>
                <w:numId w:val="10"/>
              </w:numPr>
              <w:spacing w:line="276" w:lineRule="auto"/>
              <w:jc w:val="both"/>
              <w:rPr>
                <w:rFonts w:cs="Arial"/>
              </w:rPr>
            </w:pPr>
            <w:r w:rsidRPr="00D3135F">
              <w:rPr>
                <w:rFonts w:cs="Arial"/>
              </w:rPr>
              <w:t>Durch deren Anwesenheit ist es für die teilnehmende Pflegekraft nicht gleich offensichtlich, welche Patientin Probleme bereiten wird.</w:t>
            </w:r>
          </w:p>
          <w:p w:rsidR="00D3135F" w:rsidRPr="00D3135F" w:rsidRDefault="00D3135F" w:rsidP="00A06922">
            <w:pPr>
              <w:pStyle w:val="Listenabsatz"/>
              <w:numPr>
                <w:ilvl w:val="0"/>
                <w:numId w:val="10"/>
              </w:numPr>
              <w:spacing w:line="276" w:lineRule="auto"/>
              <w:jc w:val="both"/>
              <w:rPr>
                <w:rFonts w:cs="Arial"/>
              </w:rPr>
            </w:pPr>
            <w:r w:rsidRPr="00D3135F">
              <w:rPr>
                <w:rFonts w:cs="Arial"/>
              </w:rPr>
              <w:t xml:space="preserve">Der klinische Zustand der Patientin sollte sich nicht zu rasch verschlechtern, damit genügend Zeit </w:t>
            </w:r>
            <w:r w:rsidR="00F8156D" w:rsidRPr="00D3135F">
              <w:rPr>
                <w:rFonts w:cs="Arial"/>
              </w:rPr>
              <w:t>bleibt,</w:t>
            </w:r>
            <w:r w:rsidRPr="00D3135F">
              <w:rPr>
                <w:rFonts w:cs="Arial"/>
              </w:rPr>
              <w:t xml:space="preserve"> um </w:t>
            </w:r>
            <w:proofErr w:type="spellStart"/>
            <w:r w:rsidRPr="00D3135F">
              <w:rPr>
                <w:rFonts w:cs="Arial"/>
              </w:rPr>
              <w:t>eGENA</w:t>
            </w:r>
            <w:proofErr w:type="spellEnd"/>
            <w:r w:rsidRPr="00D3135F">
              <w:rPr>
                <w:rFonts w:cs="Arial"/>
              </w:rPr>
              <w:t xml:space="preserve"> zur Hand nehmen zu können.</w:t>
            </w:r>
          </w:p>
          <w:p w:rsidR="00D3135F" w:rsidRPr="00D3135F" w:rsidRDefault="00D3135F" w:rsidP="00A06922">
            <w:pPr>
              <w:pStyle w:val="Listenabsatz"/>
              <w:numPr>
                <w:ilvl w:val="0"/>
                <w:numId w:val="10"/>
              </w:numPr>
              <w:spacing w:line="276" w:lineRule="auto"/>
              <w:jc w:val="both"/>
              <w:rPr>
                <w:rFonts w:cs="Arial"/>
              </w:rPr>
            </w:pPr>
            <w:r w:rsidRPr="00D3135F">
              <w:rPr>
                <w:rFonts w:cs="Arial"/>
              </w:rPr>
              <w:t xml:space="preserve">Im Idealfall entstehen dadurch zwei Phasen, in der bei stabileren Verhältnissen </w:t>
            </w:r>
            <w:proofErr w:type="spellStart"/>
            <w:r w:rsidRPr="00D3135F">
              <w:rPr>
                <w:rFonts w:cs="Arial"/>
              </w:rPr>
              <w:t>eGENA</w:t>
            </w:r>
            <w:proofErr w:type="spellEnd"/>
            <w:r w:rsidRPr="00D3135F">
              <w:rPr>
                <w:rFonts w:cs="Arial"/>
              </w:rPr>
              <w:t xml:space="preserve"> zu differentialdiagnostischen Überlegungen hergenommen wird und danach zur Überprüfung der Therapie.</w:t>
            </w:r>
          </w:p>
        </w:tc>
      </w:tr>
      <w:tr w:rsidR="008F3388" w:rsidRPr="007E0493" w:rsidTr="002D7A29">
        <w:tc>
          <w:tcPr>
            <w:tcW w:w="1668" w:type="dxa"/>
            <w:tcBorders>
              <w:right w:val="single" w:sz="4" w:space="0" w:color="auto"/>
            </w:tcBorders>
          </w:tcPr>
          <w:p w:rsidR="008F3388" w:rsidRPr="007E0493" w:rsidRDefault="008F3388" w:rsidP="00D3135F">
            <w:pPr>
              <w:rPr>
                <w:bCs/>
                <w:i/>
                <w:color w:val="06508C"/>
              </w:rPr>
            </w:pPr>
          </w:p>
        </w:tc>
        <w:tc>
          <w:tcPr>
            <w:tcW w:w="9014" w:type="dxa"/>
            <w:tcBorders>
              <w:left w:val="single" w:sz="4" w:space="0" w:color="auto"/>
            </w:tcBorders>
            <w:shd w:val="clear" w:color="auto" w:fill="auto"/>
          </w:tcPr>
          <w:p w:rsidR="008F3388" w:rsidRPr="007E0493" w:rsidRDefault="008F3388" w:rsidP="008F3388">
            <w:pPr>
              <w:spacing w:line="276" w:lineRule="auto"/>
              <w:jc w:val="both"/>
              <w:rPr>
                <w:rFonts w:cs="Arial"/>
                <w:bCs/>
              </w:rPr>
            </w:pPr>
          </w:p>
        </w:tc>
      </w:tr>
      <w:tr w:rsidR="00D3135F" w:rsidTr="002D7A29">
        <w:tc>
          <w:tcPr>
            <w:tcW w:w="1668" w:type="dxa"/>
            <w:tcBorders>
              <w:right w:val="single" w:sz="4" w:space="0" w:color="auto"/>
            </w:tcBorders>
          </w:tcPr>
          <w:p w:rsidR="00D3135F" w:rsidRPr="00D3135F" w:rsidRDefault="00D3135F" w:rsidP="00D3135F">
            <w:pPr>
              <w:rPr>
                <w:b/>
                <w:i/>
                <w:color w:val="06508C"/>
              </w:rPr>
            </w:pPr>
            <w:r w:rsidRPr="00D3135F">
              <w:rPr>
                <w:b/>
                <w:i/>
                <w:color w:val="06508C"/>
              </w:rPr>
              <w:t>Lernziele</w:t>
            </w:r>
          </w:p>
        </w:tc>
        <w:tc>
          <w:tcPr>
            <w:tcW w:w="9014" w:type="dxa"/>
            <w:tcBorders>
              <w:left w:val="single" w:sz="4" w:space="0" w:color="auto"/>
            </w:tcBorders>
            <w:shd w:val="clear" w:color="auto" w:fill="D9D9D9" w:themeFill="background1" w:themeFillShade="D9"/>
          </w:tcPr>
          <w:p w:rsidR="00A23B96" w:rsidRPr="007E0493" w:rsidRDefault="00D3135F" w:rsidP="00A06922">
            <w:pPr>
              <w:numPr>
                <w:ilvl w:val="0"/>
                <w:numId w:val="10"/>
              </w:numPr>
              <w:spacing w:line="276" w:lineRule="auto"/>
              <w:jc w:val="both"/>
              <w:rPr>
                <w:rFonts w:cs="Arial"/>
                <w:b/>
                <w:bCs/>
              </w:rPr>
            </w:pPr>
            <w:r w:rsidRPr="007E0493">
              <w:rPr>
                <w:rFonts w:cs="Arial"/>
                <w:b/>
                <w:bCs/>
              </w:rPr>
              <w:t>Medizinisch</w:t>
            </w:r>
          </w:p>
          <w:p w:rsidR="00A23B96" w:rsidRDefault="00D3135F" w:rsidP="00A23B96">
            <w:pPr>
              <w:numPr>
                <w:ilvl w:val="1"/>
                <w:numId w:val="10"/>
              </w:numPr>
              <w:spacing w:line="276" w:lineRule="auto"/>
              <w:jc w:val="both"/>
              <w:rPr>
                <w:rFonts w:cs="Arial"/>
              </w:rPr>
            </w:pPr>
            <w:r w:rsidRPr="00D3135F">
              <w:rPr>
                <w:rFonts w:cs="Arial"/>
              </w:rPr>
              <w:t>Akutmanagement L</w:t>
            </w:r>
            <w:r w:rsidR="00EF0E1C">
              <w:rPr>
                <w:rFonts w:cs="Arial"/>
              </w:rPr>
              <w:t>ungenarterienembolie</w:t>
            </w:r>
          </w:p>
          <w:p w:rsidR="00D3135F" w:rsidRPr="00D3135F" w:rsidRDefault="00D3135F" w:rsidP="00A23B96">
            <w:pPr>
              <w:numPr>
                <w:ilvl w:val="1"/>
                <w:numId w:val="10"/>
              </w:numPr>
              <w:spacing w:line="276" w:lineRule="auto"/>
              <w:jc w:val="both"/>
              <w:rPr>
                <w:rFonts w:cs="Arial"/>
              </w:rPr>
            </w:pPr>
            <w:r w:rsidRPr="00D3135F">
              <w:rPr>
                <w:rFonts w:cs="Arial"/>
              </w:rPr>
              <w:t xml:space="preserve">Indikationsstellung </w:t>
            </w:r>
            <w:r w:rsidR="00A23B96">
              <w:rPr>
                <w:rFonts w:cs="Arial"/>
              </w:rPr>
              <w:t xml:space="preserve">einer systemischen </w:t>
            </w:r>
            <w:proofErr w:type="spellStart"/>
            <w:r w:rsidRPr="00D3135F">
              <w:rPr>
                <w:rFonts w:cs="Arial"/>
              </w:rPr>
              <w:t>Lyse</w:t>
            </w:r>
            <w:proofErr w:type="spellEnd"/>
          </w:p>
          <w:p w:rsidR="00A23B96" w:rsidRPr="007E0493" w:rsidRDefault="007E0493" w:rsidP="00A06922">
            <w:pPr>
              <w:numPr>
                <w:ilvl w:val="0"/>
                <w:numId w:val="10"/>
              </w:numPr>
              <w:spacing w:line="276" w:lineRule="auto"/>
              <w:jc w:val="both"/>
              <w:rPr>
                <w:rFonts w:cs="Arial"/>
                <w:b/>
                <w:bCs/>
              </w:rPr>
            </w:pPr>
            <w:r>
              <w:rPr>
                <w:rFonts w:cs="Arial"/>
                <w:b/>
                <w:bCs/>
              </w:rPr>
              <w:t>T</w:t>
            </w:r>
            <w:r w:rsidR="00D3135F" w:rsidRPr="007E0493">
              <w:rPr>
                <w:rFonts w:cs="Arial"/>
                <w:b/>
                <w:bCs/>
              </w:rPr>
              <w:t>RM</w:t>
            </w:r>
          </w:p>
          <w:p w:rsidR="00D3135F" w:rsidRPr="00D3135F" w:rsidRDefault="00D3135F" w:rsidP="00A23B96">
            <w:pPr>
              <w:numPr>
                <w:ilvl w:val="1"/>
                <w:numId w:val="10"/>
              </w:numPr>
              <w:spacing w:line="276" w:lineRule="auto"/>
              <w:jc w:val="both"/>
              <w:rPr>
                <w:rFonts w:cs="Arial"/>
              </w:rPr>
            </w:pPr>
            <w:r w:rsidRPr="00D3135F">
              <w:rPr>
                <w:rFonts w:cs="Arial"/>
              </w:rPr>
              <w:t>Interprofessionelle</w:t>
            </w:r>
            <w:r w:rsidR="00A23B96">
              <w:rPr>
                <w:rFonts w:cs="Arial"/>
              </w:rPr>
              <w:t>- und</w:t>
            </w:r>
            <w:r w:rsidRPr="00D3135F">
              <w:rPr>
                <w:rFonts w:cs="Arial"/>
              </w:rPr>
              <w:t xml:space="preserve"> </w:t>
            </w:r>
            <w:r w:rsidR="00A23B96">
              <w:rPr>
                <w:rFonts w:cs="Arial"/>
              </w:rPr>
              <w:t>i</w:t>
            </w:r>
            <w:r w:rsidRPr="00D3135F">
              <w:rPr>
                <w:rFonts w:cs="Arial"/>
              </w:rPr>
              <w:t>nterdisziplinäre Kommunikation</w:t>
            </w:r>
          </w:p>
          <w:p w:rsidR="00A23B96" w:rsidRPr="007E0493" w:rsidRDefault="00D3135F" w:rsidP="00A06922">
            <w:pPr>
              <w:numPr>
                <w:ilvl w:val="0"/>
                <w:numId w:val="10"/>
              </w:numPr>
              <w:spacing w:line="276" w:lineRule="auto"/>
              <w:jc w:val="both"/>
              <w:rPr>
                <w:rFonts w:cs="Arial"/>
                <w:b/>
                <w:bCs/>
              </w:rPr>
            </w:pPr>
            <w:proofErr w:type="spellStart"/>
            <w:r w:rsidRPr="007E0493">
              <w:rPr>
                <w:rFonts w:cs="Arial"/>
                <w:b/>
                <w:bCs/>
              </w:rPr>
              <w:t>eGENA</w:t>
            </w:r>
            <w:proofErr w:type="spellEnd"/>
          </w:p>
          <w:p w:rsidR="00D3135F" w:rsidRPr="00D3135F" w:rsidRDefault="00D3135F" w:rsidP="00A23B96">
            <w:pPr>
              <w:numPr>
                <w:ilvl w:val="1"/>
                <w:numId w:val="10"/>
              </w:numPr>
              <w:spacing w:line="276" w:lineRule="auto"/>
              <w:jc w:val="both"/>
              <w:rPr>
                <w:rFonts w:cs="Arial"/>
              </w:rPr>
            </w:pPr>
            <w:r w:rsidRPr="00D3135F">
              <w:rPr>
                <w:rFonts w:cs="Arial"/>
              </w:rPr>
              <w:t xml:space="preserve">Usability bei Differentialdiagnose und Therapie der </w:t>
            </w:r>
            <w:r w:rsidR="00EF0E1C">
              <w:rPr>
                <w:rFonts w:cs="Arial"/>
              </w:rPr>
              <w:t>Lungenarterienembolie</w:t>
            </w:r>
          </w:p>
        </w:tc>
      </w:tr>
    </w:tbl>
    <w:p w:rsidR="009D70B6" w:rsidRDefault="009D70B6"/>
    <w:sectPr w:rsidR="009D70B6" w:rsidSect="00A90339">
      <w:headerReference w:type="default" r:id="rId7"/>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7DC1" w:rsidRDefault="00677DC1">
      <w:r>
        <w:separator/>
      </w:r>
    </w:p>
  </w:endnote>
  <w:endnote w:type="continuationSeparator" w:id="0">
    <w:p w:rsidR="00677DC1" w:rsidRDefault="0067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nkGothic Md BT">
    <w:altName w:val="Arial"/>
    <w:panose1 w:val="020B0604020202020204"/>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7DC1" w:rsidRDefault="00677DC1">
      <w:r>
        <w:separator/>
      </w:r>
    </w:p>
  </w:footnote>
  <w:footnote w:type="continuationSeparator" w:id="0">
    <w:p w:rsidR="00677DC1" w:rsidRDefault="0067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70B6" w:rsidRDefault="009D70B6">
    <w:pPr>
      <w:framePr w:h="0" w:hSpace="141" w:wrap="around" w:vAnchor="text" w:hAnchor="page" w:x="859" w:y="-273"/>
      <w:tabs>
        <w:tab w:val="left" w:pos="1985"/>
      </w:tabs>
    </w:pPr>
  </w:p>
  <w:p w:rsidR="009D70B6" w:rsidRDefault="00EF007E" w:rsidP="007E0493">
    <w:pPr>
      <w:pStyle w:val="Kopfzeile"/>
      <w:ind w:right="-1"/>
      <w:jc w:val="center"/>
      <w:rPr>
        <w:rFonts w:ascii="BankGothic Md BT" w:hAnsi="BankGothic Md BT"/>
        <w:i/>
        <w:iCs/>
        <w:color w:val="C0C0C0"/>
        <w:sz w:val="28"/>
      </w:rPr>
    </w:pPr>
    <w:r w:rsidRPr="00EF007E">
      <w:rPr>
        <w:b/>
        <w:bCs/>
        <w:noProof/>
        <w:sz w:val="24"/>
      </w:rPr>
      <w:drawing>
        <wp:anchor distT="0" distB="0" distL="114300" distR="114300" simplePos="0" relativeHeight="251658752" behindDoc="0" locked="0" layoutInCell="1" allowOverlap="1" wp14:anchorId="1DF1FF10">
          <wp:simplePos x="0" y="0"/>
          <wp:positionH relativeFrom="column">
            <wp:posOffset>-239450</wp:posOffset>
          </wp:positionH>
          <wp:positionV relativeFrom="paragraph">
            <wp:posOffset>-447040</wp:posOffset>
          </wp:positionV>
          <wp:extent cx="1366630" cy="726201"/>
          <wp:effectExtent l="0" t="0" r="0" b="0"/>
          <wp:wrapNone/>
          <wp:docPr id="3" name="Grafik 2" descr="Ein Bild, das Schild enthält.&#10;&#10;Automatisch generierte Beschreibung">
            <a:extLst xmlns:a="http://schemas.openxmlformats.org/drawingml/2006/main">
              <a:ext uri="{FF2B5EF4-FFF2-40B4-BE49-F238E27FC236}">
                <a16:creationId xmlns:a16="http://schemas.microsoft.com/office/drawing/2014/main" id="{D2BA9AD4-CBDA-AB4E-99AB-70D7C3733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D2BA9AD4-CBDA-AB4E-99AB-70D7C3733BB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6630" cy="72620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3D767983">
          <wp:simplePos x="0" y="0"/>
          <wp:positionH relativeFrom="column">
            <wp:posOffset>5222075</wp:posOffset>
          </wp:positionH>
          <wp:positionV relativeFrom="paragraph">
            <wp:posOffset>-262862</wp:posOffset>
          </wp:positionV>
          <wp:extent cx="1835675" cy="335612"/>
          <wp:effectExtent l="0" t="0" r="0" b="0"/>
          <wp:wrapNone/>
          <wp:docPr id="4" name="Grafik 3" descr="Ein Bild, das Uhr, Schild, Straße, Stadt enthält.&#10;&#10;Automatisch generierte Beschreibung">
            <a:extLst xmlns:a="http://schemas.openxmlformats.org/drawingml/2006/main">
              <a:ext uri="{FF2B5EF4-FFF2-40B4-BE49-F238E27FC236}">
                <a16:creationId xmlns:a16="http://schemas.microsoft.com/office/drawing/2014/main" id="{129FFAB9-B8EE-0C42-99B7-7BD8FCA78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129FFAB9-B8EE-0C42-99B7-7BD8FCA783E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5675" cy="335612"/>
                  </a:xfrm>
                  <a:prstGeom prst="rect">
                    <a:avLst/>
                  </a:prstGeom>
                </pic:spPr>
              </pic:pic>
            </a:graphicData>
          </a:graphic>
          <wp14:sizeRelH relativeFrom="page">
            <wp14:pctWidth>0</wp14:pctWidth>
          </wp14:sizeRelH>
          <wp14:sizeRelV relativeFrom="page">
            <wp14:pctHeight>0</wp14:pctHeight>
          </wp14:sizeRelV>
        </wp:anchor>
      </w:drawing>
    </w:r>
    <w:r w:rsidR="006B5566">
      <w:rPr>
        <w:rFonts w:ascii="BankGothic Md BT" w:hAnsi="BankGothic Md BT"/>
        <w:i/>
        <w:iCs/>
        <w:noProof/>
        <w:color w:val="808080"/>
        <w:sz w:val="28"/>
      </w:rPr>
      <mc:AlternateContent>
        <mc:Choice Requires="wps">
          <w:drawing>
            <wp:anchor distT="0" distB="0" distL="114300" distR="114300" simplePos="0" relativeHeight="251657728" behindDoc="0" locked="0" layoutInCell="1" allowOverlap="1" wp14:anchorId="13C04FA2" wp14:editId="53BBA562">
              <wp:simplePos x="0" y="0"/>
              <wp:positionH relativeFrom="column">
                <wp:posOffset>474345</wp:posOffset>
              </wp:positionH>
              <wp:positionV relativeFrom="paragraph">
                <wp:posOffset>231140</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8.2pt" to="48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vCFAIAACgEAAAOAAAAZHJzL2Uyb0RvYy54bWysU9uu2jAQfK/Uf7D8Dklo4EB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" strokecolor="silver"/>
          </w:pict>
        </mc:Fallback>
      </mc:AlternateContent>
    </w:r>
    <w:r w:rsidR="009D70B6">
      <w:rPr>
        <w:b/>
        <w:bCs/>
        <w:i/>
        <w:iCs/>
        <w:sz w:val="28"/>
      </w:rPr>
      <w:t>Lungenembolie im Aufwachraum</w:t>
    </w:r>
  </w:p>
  <w:p w:rsidR="00EF007E" w:rsidRPr="00EF007E" w:rsidRDefault="00EF007E" w:rsidP="00EF007E">
    <w:pPr>
      <w:pStyle w:val="Kopfzeile"/>
      <w:ind w:right="-1"/>
      <w:jc w:val="center"/>
      <w:rPr>
        <w:rFonts w:ascii="BankGothic Md BT" w:hAnsi="BankGothic Md BT"/>
        <w:i/>
        <w:iCs/>
        <w:color w:val="C0C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0C68"/>
    <w:multiLevelType w:val="hybridMultilevel"/>
    <w:tmpl w:val="30E075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CA7D88"/>
    <w:multiLevelType w:val="hybridMultilevel"/>
    <w:tmpl w:val="30E07514"/>
    <w:lvl w:ilvl="0" w:tplc="F5A2113C">
      <w:numFmt w:val="bullet"/>
      <w:lvlText w:val="-"/>
      <w:lvlJc w:val="left"/>
      <w:pPr>
        <w:tabs>
          <w:tab w:val="num" w:pos="1080"/>
        </w:tabs>
        <w:ind w:left="1080" w:hanging="360"/>
      </w:pPr>
      <w:rPr>
        <w:rFonts w:ascii="Times New Roman" w:eastAsia="Times New Roman" w:hAnsi="Times New Roman" w:cs="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53CBB"/>
    <w:multiLevelType w:val="hybridMultilevel"/>
    <w:tmpl w:val="2CAAF0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62912"/>
    <w:multiLevelType w:val="hybridMultilevel"/>
    <w:tmpl w:val="9474D2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706EDE"/>
    <w:multiLevelType w:val="hybridMultilevel"/>
    <w:tmpl w:val="2DDEF8C4"/>
    <w:lvl w:ilvl="0" w:tplc="04070001">
      <w:start w:val="1"/>
      <w:numFmt w:val="bullet"/>
      <w:lvlText w:val=""/>
      <w:lvlJc w:val="left"/>
      <w:pPr>
        <w:tabs>
          <w:tab w:val="num" w:pos="-1585"/>
        </w:tabs>
        <w:ind w:left="-1585" w:hanging="360"/>
      </w:pPr>
      <w:rPr>
        <w:rFonts w:ascii="Symbol" w:hAnsi="Symbol" w:hint="default"/>
      </w:rPr>
    </w:lvl>
    <w:lvl w:ilvl="1" w:tplc="04070003" w:tentative="1">
      <w:start w:val="1"/>
      <w:numFmt w:val="bullet"/>
      <w:lvlText w:val="o"/>
      <w:lvlJc w:val="left"/>
      <w:pPr>
        <w:tabs>
          <w:tab w:val="num" w:pos="-865"/>
        </w:tabs>
        <w:ind w:left="-865" w:hanging="360"/>
      </w:pPr>
      <w:rPr>
        <w:rFonts w:ascii="Courier New" w:hAnsi="Courier New" w:hint="default"/>
      </w:rPr>
    </w:lvl>
    <w:lvl w:ilvl="2" w:tplc="04070005" w:tentative="1">
      <w:start w:val="1"/>
      <w:numFmt w:val="bullet"/>
      <w:lvlText w:val=""/>
      <w:lvlJc w:val="left"/>
      <w:pPr>
        <w:tabs>
          <w:tab w:val="num" w:pos="-145"/>
        </w:tabs>
        <w:ind w:left="-145" w:hanging="360"/>
      </w:pPr>
      <w:rPr>
        <w:rFonts w:ascii="Wingdings" w:hAnsi="Wingdings" w:hint="default"/>
      </w:rPr>
    </w:lvl>
    <w:lvl w:ilvl="3" w:tplc="04070001" w:tentative="1">
      <w:start w:val="1"/>
      <w:numFmt w:val="bullet"/>
      <w:lvlText w:val=""/>
      <w:lvlJc w:val="left"/>
      <w:pPr>
        <w:tabs>
          <w:tab w:val="num" w:pos="575"/>
        </w:tabs>
        <w:ind w:left="575" w:hanging="360"/>
      </w:pPr>
      <w:rPr>
        <w:rFonts w:ascii="Symbol" w:hAnsi="Symbol" w:hint="default"/>
      </w:rPr>
    </w:lvl>
    <w:lvl w:ilvl="4" w:tplc="04070003" w:tentative="1">
      <w:start w:val="1"/>
      <w:numFmt w:val="bullet"/>
      <w:lvlText w:val="o"/>
      <w:lvlJc w:val="left"/>
      <w:pPr>
        <w:tabs>
          <w:tab w:val="num" w:pos="1295"/>
        </w:tabs>
        <w:ind w:left="1295" w:hanging="360"/>
      </w:pPr>
      <w:rPr>
        <w:rFonts w:ascii="Courier New" w:hAnsi="Courier New" w:hint="default"/>
      </w:rPr>
    </w:lvl>
    <w:lvl w:ilvl="5" w:tplc="04070005" w:tentative="1">
      <w:start w:val="1"/>
      <w:numFmt w:val="bullet"/>
      <w:lvlText w:val=""/>
      <w:lvlJc w:val="left"/>
      <w:pPr>
        <w:tabs>
          <w:tab w:val="num" w:pos="2015"/>
        </w:tabs>
        <w:ind w:left="2015" w:hanging="360"/>
      </w:pPr>
      <w:rPr>
        <w:rFonts w:ascii="Wingdings" w:hAnsi="Wingdings" w:hint="default"/>
      </w:rPr>
    </w:lvl>
    <w:lvl w:ilvl="6" w:tplc="04070001" w:tentative="1">
      <w:start w:val="1"/>
      <w:numFmt w:val="bullet"/>
      <w:lvlText w:val=""/>
      <w:lvlJc w:val="left"/>
      <w:pPr>
        <w:tabs>
          <w:tab w:val="num" w:pos="2735"/>
        </w:tabs>
        <w:ind w:left="2735" w:hanging="360"/>
      </w:pPr>
      <w:rPr>
        <w:rFonts w:ascii="Symbol" w:hAnsi="Symbol" w:hint="default"/>
      </w:rPr>
    </w:lvl>
    <w:lvl w:ilvl="7" w:tplc="04070003" w:tentative="1">
      <w:start w:val="1"/>
      <w:numFmt w:val="bullet"/>
      <w:lvlText w:val="o"/>
      <w:lvlJc w:val="left"/>
      <w:pPr>
        <w:tabs>
          <w:tab w:val="num" w:pos="3455"/>
        </w:tabs>
        <w:ind w:left="3455" w:hanging="360"/>
      </w:pPr>
      <w:rPr>
        <w:rFonts w:ascii="Courier New" w:hAnsi="Courier New" w:hint="default"/>
      </w:rPr>
    </w:lvl>
    <w:lvl w:ilvl="8" w:tplc="04070005" w:tentative="1">
      <w:start w:val="1"/>
      <w:numFmt w:val="bullet"/>
      <w:lvlText w:val=""/>
      <w:lvlJc w:val="left"/>
      <w:pPr>
        <w:tabs>
          <w:tab w:val="num" w:pos="4175"/>
        </w:tabs>
        <w:ind w:left="4175" w:hanging="360"/>
      </w:pPr>
      <w:rPr>
        <w:rFonts w:ascii="Wingdings" w:hAnsi="Wingdings" w:hint="default"/>
      </w:rPr>
    </w:lvl>
  </w:abstractNum>
  <w:abstractNum w:abstractNumId="5" w15:restartNumberingAfterBreak="0">
    <w:nsid w:val="239D6F5E"/>
    <w:multiLevelType w:val="hybridMultilevel"/>
    <w:tmpl w:val="7C6845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A6D9C"/>
    <w:multiLevelType w:val="hybridMultilevel"/>
    <w:tmpl w:val="26DAC76C"/>
    <w:lvl w:ilvl="0" w:tplc="F3688B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51762"/>
    <w:multiLevelType w:val="hybridMultilevel"/>
    <w:tmpl w:val="5F8A971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8030BE"/>
    <w:multiLevelType w:val="hybridMultilevel"/>
    <w:tmpl w:val="5B58C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BFF55AD"/>
    <w:multiLevelType w:val="hybridMultilevel"/>
    <w:tmpl w:val="8AAEB8E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112BF9"/>
    <w:multiLevelType w:val="hybridMultilevel"/>
    <w:tmpl w:val="35882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C1550"/>
    <w:multiLevelType w:val="hybridMultilevel"/>
    <w:tmpl w:val="8BE436D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E74309"/>
    <w:multiLevelType w:val="hybridMultilevel"/>
    <w:tmpl w:val="FB6C1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29516C"/>
    <w:multiLevelType w:val="hybridMultilevel"/>
    <w:tmpl w:val="9FF2A512"/>
    <w:lvl w:ilvl="0" w:tplc="F5A2113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705E5"/>
    <w:multiLevelType w:val="hybridMultilevel"/>
    <w:tmpl w:val="B672CF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640628"/>
    <w:multiLevelType w:val="hybridMultilevel"/>
    <w:tmpl w:val="94D065E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4B5F4A"/>
    <w:multiLevelType w:val="hybridMultilevel"/>
    <w:tmpl w:val="AD54E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425DE1"/>
    <w:multiLevelType w:val="hybridMultilevel"/>
    <w:tmpl w:val="B7DC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8C1ADA"/>
    <w:multiLevelType w:val="hybridMultilevel"/>
    <w:tmpl w:val="C68C5F6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0"/>
  </w:num>
  <w:num w:numId="3">
    <w:abstractNumId w:val="11"/>
  </w:num>
  <w:num w:numId="4">
    <w:abstractNumId w:val="14"/>
  </w:num>
  <w:num w:numId="5">
    <w:abstractNumId w:val="5"/>
  </w:num>
  <w:num w:numId="6">
    <w:abstractNumId w:val="18"/>
  </w:num>
  <w:num w:numId="7">
    <w:abstractNumId w:val="7"/>
  </w:num>
  <w:num w:numId="8">
    <w:abstractNumId w:val="4"/>
  </w:num>
  <w:num w:numId="9">
    <w:abstractNumId w:val="3"/>
  </w:num>
  <w:num w:numId="10">
    <w:abstractNumId w:val="9"/>
  </w:num>
  <w:num w:numId="11">
    <w:abstractNumId w:val="15"/>
  </w:num>
  <w:num w:numId="12">
    <w:abstractNumId w:val="13"/>
  </w:num>
  <w:num w:numId="13">
    <w:abstractNumId w:val="1"/>
  </w:num>
  <w:num w:numId="14">
    <w:abstractNumId w:val="0"/>
  </w:num>
  <w:num w:numId="15">
    <w:abstractNumId w:val="6"/>
  </w:num>
  <w:num w:numId="16">
    <w:abstractNumId w:val="12"/>
  </w:num>
  <w:num w:numId="17">
    <w:abstractNumId w:val="1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AC"/>
    <w:rsid w:val="0002576F"/>
    <w:rsid w:val="00050F53"/>
    <w:rsid w:val="00065869"/>
    <w:rsid w:val="001A1099"/>
    <w:rsid w:val="00243863"/>
    <w:rsid w:val="002D7A29"/>
    <w:rsid w:val="003466B6"/>
    <w:rsid w:val="003A2D00"/>
    <w:rsid w:val="00450DC4"/>
    <w:rsid w:val="00610F78"/>
    <w:rsid w:val="00677DC1"/>
    <w:rsid w:val="006B5566"/>
    <w:rsid w:val="006C002D"/>
    <w:rsid w:val="00770024"/>
    <w:rsid w:val="007E0493"/>
    <w:rsid w:val="007E7790"/>
    <w:rsid w:val="008A09A7"/>
    <w:rsid w:val="008F3388"/>
    <w:rsid w:val="009265AC"/>
    <w:rsid w:val="009D70B6"/>
    <w:rsid w:val="00A06922"/>
    <w:rsid w:val="00A23B96"/>
    <w:rsid w:val="00A90339"/>
    <w:rsid w:val="00AC5B9E"/>
    <w:rsid w:val="00B848EC"/>
    <w:rsid w:val="00CC4B26"/>
    <w:rsid w:val="00D13D4D"/>
    <w:rsid w:val="00D3135F"/>
    <w:rsid w:val="00D347E0"/>
    <w:rsid w:val="00D55992"/>
    <w:rsid w:val="00DA6253"/>
    <w:rsid w:val="00E0764C"/>
    <w:rsid w:val="00E51EA2"/>
    <w:rsid w:val="00EB4BD1"/>
    <w:rsid w:val="00EF007E"/>
    <w:rsid w:val="00EF0E1C"/>
    <w:rsid w:val="00F73A53"/>
    <w:rsid w:val="00F8156D"/>
    <w:rsid w:val="00F86EC8"/>
    <w:rsid w:val="00FD0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7B998"/>
  <w15:docId w15:val="{648BDF65-2A40-6B45-A88F-8FBE47DE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jc w:val="right"/>
      <w:outlineLvl w:val="0"/>
    </w:pPr>
    <w:rPr>
      <w:b/>
      <w:i/>
      <w:sz w:val="24"/>
    </w:rPr>
  </w:style>
  <w:style w:type="paragraph" w:styleId="berschrift2">
    <w:name w:val="heading 2"/>
    <w:basedOn w:val="Standard"/>
    <w:next w:val="Standard"/>
    <w:qFormat/>
    <w:pPr>
      <w:keepNext/>
      <w:jc w:val="center"/>
      <w:outlineLvl w:val="1"/>
    </w:pPr>
    <w:rPr>
      <w:rFonts w:ascii="BankGothic Md BT" w:hAnsi="BankGothic Md BT"/>
      <w:sz w:val="44"/>
    </w:rPr>
  </w:style>
  <w:style w:type="paragraph" w:styleId="berschrift3">
    <w:name w:val="heading 3"/>
    <w:basedOn w:val="Standard"/>
    <w:next w:val="Standard"/>
    <w:qFormat/>
    <w:pPr>
      <w:keepNext/>
      <w:jc w:val="center"/>
      <w:outlineLvl w:val="2"/>
    </w:pPr>
    <w:rPr>
      <w:rFonts w:ascii="BankGothic Md BT" w:hAnsi="BankGothic Md BT"/>
      <w:sz w:val="40"/>
    </w:rPr>
  </w:style>
  <w:style w:type="paragraph" w:styleId="berschrift4">
    <w:name w:val="heading 4"/>
    <w:basedOn w:val="Standard"/>
    <w:next w:val="Standard"/>
    <w:qFormat/>
    <w:pPr>
      <w:keepNext/>
      <w:outlineLvl w:val="3"/>
    </w:pPr>
    <w:rPr>
      <w:rFonts w:ascii="BankGothic Md BT" w:hAnsi="BankGothic Md BT"/>
      <w:sz w:val="32"/>
    </w:rPr>
  </w:style>
  <w:style w:type="paragraph" w:styleId="berschrift5">
    <w:name w:val="heading 5"/>
    <w:basedOn w:val="Standard"/>
    <w:next w:val="Standard"/>
    <w:qFormat/>
    <w:pPr>
      <w:keepNext/>
      <w:jc w:val="right"/>
      <w:outlineLvl w:val="4"/>
    </w:pPr>
    <w:rPr>
      <w:b/>
      <w:i/>
      <w:sz w:val="22"/>
    </w:rPr>
  </w:style>
  <w:style w:type="paragraph" w:styleId="berschrift6">
    <w:name w:val="heading 6"/>
    <w:basedOn w:val="Standard"/>
    <w:next w:val="Standard"/>
    <w:qFormat/>
    <w:pPr>
      <w:keepNext/>
      <w:jc w:val="both"/>
      <w:outlineLvl w:val="5"/>
    </w:pPr>
    <w:rPr>
      <w:sz w:val="24"/>
    </w:rPr>
  </w:style>
  <w:style w:type="paragraph" w:styleId="berschrift7">
    <w:name w:val="heading 7"/>
    <w:basedOn w:val="Standard"/>
    <w:next w:val="Standard"/>
    <w:qFormat/>
    <w:pPr>
      <w:keepNext/>
      <w:jc w:val="right"/>
      <w:outlineLvl w:val="6"/>
    </w:pPr>
    <w:rPr>
      <w:b/>
      <w:i/>
    </w:rPr>
  </w:style>
  <w:style w:type="paragraph" w:styleId="berschrift8">
    <w:name w:val="heading 8"/>
    <w:basedOn w:val="Standard"/>
    <w:next w:val="Standard"/>
    <w:qFormat/>
    <w:pPr>
      <w:keepNext/>
      <w:jc w:val="both"/>
      <w:outlineLvl w:val="7"/>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both"/>
    </w:pPr>
    <w:rPr>
      <w:sz w:val="24"/>
    </w:rPr>
  </w:style>
  <w:style w:type="paragraph" w:styleId="Textkrper2">
    <w:name w:val="Body Text 2"/>
    <w:basedOn w:val="Standard"/>
    <w:semiHidden/>
    <w:pPr>
      <w:jc w:val="both"/>
    </w:pPr>
  </w:style>
  <w:style w:type="paragraph" w:styleId="Textkrper3">
    <w:name w:val="Body Text 3"/>
    <w:basedOn w:val="Standard"/>
    <w:semiHidden/>
    <w:pPr>
      <w:jc w:val="both"/>
    </w:pPr>
    <w:rPr>
      <w:sz w:val="18"/>
    </w:rPr>
  </w:style>
  <w:style w:type="paragraph" w:styleId="Sprechblasentext">
    <w:name w:val="Balloon Text"/>
    <w:basedOn w:val="Standard"/>
    <w:link w:val="SprechblasentextZchn"/>
    <w:uiPriority w:val="99"/>
    <w:semiHidden/>
    <w:unhideWhenUsed/>
    <w:rsid w:val="001A10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1099"/>
    <w:rPr>
      <w:rFonts w:ascii="Tahoma" w:hAnsi="Tahoma" w:cs="Tahoma"/>
      <w:sz w:val="16"/>
      <w:szCs w:val="16"/>
    </w:rPr>
  </w:style>
  <w:style w:type="paragraph" w:styleId="Listenabsatz">
    <w:name w:val="List Paragraph"/>
    <w:basedOn w:val="Standard"/>
    <w:uiPriority w:val="34"/>
    <w:qFormat/>
    <w:rsid w:val="001A1099"/>
    <w:pPr>
      <w:ind w:left="720"/>
      <w:contextualSpacing/>
    </w:pPr>
  </w:style>
  <w:style w:type="table" w:styleId="Tabellenraster">
    <w:name w:val="Table Grid"/>
    <w:basedOn w:val="NormaleTabelle"/>
    <w:uiPriority w:val="59"/>
    <w:unhideWhenUsed/>
    <w:rsid w:val="00EF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(#1)</vt:lpstr>
    </vt:vector>
  </TitlesOfParts>
  <Company>Klinik für Anästhesiologie, FAU Erlangen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spierre</dc:creator>
  <cp:lastModifiedBy>Hendrik Eismann</cp:lastModifiedBy>
  <cp:revision>14</cp:revision>
  <cp:lastPrinted>2020-02-17T10:58:00Z</cp:lastPrinted>
  <dcterms:created xsi:type="dcterms:W3CDTF">2020-02-24T13:29:00Z</dcterms:created>
  <dcterms:modified xsi:type="dcterms:W3CDTF">2020-06-11T09:11:00Z</dcterms:modified>
</cp:coreProperties>
</file>